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ABADB" w14:textId="77777777" w:rsidR="005A7AA0" w:rsidRPr="00B63E50" w:rsidRDefault="005A7AA0" w:rsidP="00ED6948">
      <w:pPr>
        <w:spacing w:after="120" w:line="360" w:lineRule="auto"/>
      </w:pPr>
    </w:p>
    <w:p w14:paraId="33998C26" w14:textId="77777777" w:rsidR="005A7AA0" w:rsidRPr="00B63E50" w:rsidRDefault="005A7AA0" w:rsidP="00ED6948">
      <w:pPr>
        <w:spacing w:after="120" w:line="360" w:lineRule="auto"/>
      </w:pPr>
    </w:p>
    <w:p w14:paraId="753D3F76" w14:textId="77777777" w:rsidR="00592376" w:rsidRDefault="00592376" w:rsidP="00ED6948">
      <w:pPr>
        <w:pStyle w:val="Picturecaption20"/>
        <w:framePr w:wrap="none" w:vAnchor="page" w:hAnchor="page" w:x="3585" w:y="1408"/>
        <w:shd w:val="clear" w:color="auto" w:fill="auto"/>
        <w:spacing w:line="360" w:lineRule="auto"/>
      </w:pPr>
      <w:r>
        <w:rPr>
          <w:color w:val="000000"/>
          <w:lang w:eastAsia="tr-TR" w:bidi="tr-TR"/>
        </w:rPr>
        <w:t>T.C. KARABÜK ÜNİVERSİTESİ</w:t>
      </w:r>
    </w:p>
    <w:p w14:paraId="1B1FFEB5" w14:textId="77777777" w:rsidR="00592376" w:rsidRDefault="00592376" w:rsidP="00ED6948">
      <w:pPr>
        <w:framePr w:wrap="none" w:vAnchor="page" w:hAnchor="page" w:x="3983" w:y="2267"/>
        <w:spacing w:line="360" w:lineRule="auto"/>
        <w:rPr>
          <w:sz w:val="2"/>
          <w:szCs w:val="2"/>
        </w:rPr>
      </w:pPr>
      <w:r>
        <w:fldChar w:fldCharType="begin"/>
      </w:r>
      <w:r>
        <w:instrText xml:space="preserve"> INCLUDEPICTURE  "C:\\Users\\Abdullah\\Desktop\\karabük iş\\arkeoloji\\media\\image1.jpeg" \* MERGEFORMATINET </w:instrText>
      </w:r>
      <w:r>
        <w:fldChar w:fldCharType="separate"/>
      </w:r>
      <w:r w:rsidR="00522C1A">
        <w:fldChar w:fldCharType="begin"/>
      </w:r>
      <w:r w:rsidR="00522C1A">
        <w:instrText xml:space="preserve"> INCLUDEPICTURE  "C:\\Users\\Abdullah\\Desktop\\karabük iş\\arkeoloji\\media\\image1.jpeg" \* MERGEFORMATINET </w:instrText>
      </w:r>
      <w:r w:rsidR="00522C1A">
        <w:fldChar w:fldCharType="separate"/>
      </w:r>
      <w:r w:rsidR="00F27FA9">
        <w:fldChar w:fldCharType="begin"/>
      </w:r>
      <w:r w:rsidR="00F27FA9">
        <w:instrText xml:space="preserve"> </w:instrText>
      </w:r>
      <w:r w:rsidR="00F27FA9">
        <w:instrText>INCLUDEPICTURE  "C:\\Users\\Abdullah\\Desktop\\karabük iş\\arkeoloji\\media\\image1.jpeg" \* MERGEFORMATINET</w:instrText>
      </w:r>
      <w:r w:rsidR="00F27FA9">
        <w:instrText xml:space="preserve"> </w:instrText>
      </w:r>
      <w:r w:rsidR="00F27FA9">
        <w:fldChar w:fldCharType="separate"/>
      </w:r>
      <w:r w:rsidR="00F27FA9">
        <w:pict w14:anchorId="1DCB4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8pt;height:175.8pt">
            <v:imagedata r:id="rId5" r:href="rId6"/>
          </v:shape>
        </w:pict>
      </w:r>
      <w:r w:rsidR="00F27FA9">
        <w:fldChar w:fldCharType="end"/>
      </w:r>
      <w:r w:rsidR="00522C1A">
        <w:fldChar w:fldCharType="end"/>
      </w:r>
      <w:r>
        <w:fldChar w:fldCharType="end"/>
      </w:r>
    </w:p>
    <w:p w14:paraId="06496CCA" w14:textId="77777777" w:rsidR="005A7AA0" w:rsidRPr="00B63E50" w:rsidRDefault="005A7AA0" w:rsidP="00ED6948">
      <w:pPr>
        <w:spacing w:after="120" w:line="360" w:lineRule="auto"/>
        <w:jc w:val="center"/>
      </w:pPr>
    </w:p>
    <w:p w14:paraId="337B42DA" w14:textId="77777777" w:rsidR="00B97FBD" w:rsidRPr="00B63E50" w:rsidRDefault="00B97FBD" w:rsidP="00ED6948">
      <w:pPr>
        <w:spacing w:after="120" w:line="360" w:lineRule="auto"/>
        <w:jc w:val="center"/>
      </w:pPr>
    </w:p>
    <w:p w14:paraId="2D811C7F" w14:textId="4D2F0762" w:rsidR="00B97FBD" w:rsidRPr="00B63E50" w:rsidRDefault="00B97FBD" w:rsidP="00ED6948">
      <w:pPr>
        <w:spacing w:after="120" w:line="360" w:lineRule="auto"/>
        <w:jc w:val="center"/>
      </w:pPr>
    </w:p>
    <w:p w14:paraId="203B0CE0" w14:textId="77777777" w:rsidR="00B97FBD" w:rsidRPr="00B63E50" w:rsidRDefault="00B97FBD" w:rsidP="00ED6948">
      <w:pPr>
        <w:spacing w:after="120" w:line="360" w:lineRule="auto"/>
        <w:jc w:val="center"/>
      </w:pPr>
    </w:p>
    <w:p w14:paraId="637A50B2" w14:textId="77777777" w:rsidR="00B97FBD" w:rsidRPr="00B63E50" w:rsidRDefault="00B97FBD" w:rsidP="00ED6948">
      <w:pPr>
        <w:spacing w:after="120" w:line="360" w:lineRule="auto"/>
        <w:jc w:val="center"/>
      </w:pPr>
    </w:p>
    <w:p w14:paraId="3DBB6D18" w14:textId="1FB87E18" w:rsidR="00B97FBD" w:rsidRPr="00B63E50" w:rsidRDefault="00B97FBD" w:rsidP="00ED6948">
      <w:pPr>
        <w:spacing w:after="120" w:line="360" w:lineRule="auto"/>
        <w:jc w:val="center"/>
      </w:pPr>
      <w:r w:rsidRPr="00B63E50">
        <w:t>Karabük Üniversitesi Edebiyat Fakültesi</w:t>
      </w:r>
    </w:p>
    <w:p w14:paraId="03CA1053" w14:textId="79E0FD11" w:rsidR="00B97FBD" w:rsidRPr="00B63E50" w:rsidRDefault="00B97FBD" w:rsidP="00ED6948">
      <w:pPr>
        <w:spacing w:after="120" w:line="360" w:lineRule="auto"/>
        <w:jc w:val="center"/>
      </w:pPr>
    </w:p>
    <w:p w14:paraId="475968DD" w14:textId="6676A1F7" w:rsidR="00B97FBD" w:rsidRPr="00B63E50" w:rsidRDefault="00B97FBD" w:rsidP="00ED6948">
      <w:pPr>
        <w:spacing w:after="120" w:line="360" w:lineRule="auto"/>
        <w:jc w:val="center"/>
      </w:pPr>
    </w:p>
    <w:p w14:paraId="703070BF" w14:textId="746AC631" w:rsidR="00B97FBD" w:rsidRPr="00B63E50" w:rsidRDefault="00B97FBD" w:rsidP="00ED6948">
      <w:pPr>
        <w:spacing w:after="120" w:line="360" w:lineRule="auto"/>
        <w:jc w:val="center"/>
      </w:pPr>
    </w:p>
    <w:p w14:paraId="3F424CAC" w14:textId="6D843A86" w:rsidR="00B97FBD" w:rsidRPr="00B63E50" w:rsidRDefault="00B97FBD" w:rsidP="00ED6948">
      <w:pPr>
        <w:spacing w:after="120" w:line="360" w:lineRule="auto"/>
        <w:jc w:val="center"/>
      </w:pPr>
    </w:p>
    <w:p w14:paraId="20D859DE" w14:textId="77777777" w:rsidR="00592376" w:rsidRDefault="00592376" w:rsidP="00ED6948">
      <w:pPr>
        <w:pStyle w:val="Bodytext50"/>
        <w:framePr w:w="10368" w:h="1309" w:hRule="exact" w:wrap="none" w:vAnchor="page" w:hAnchor="page" w:x="786" w:y="6232"/>
        <w:shd w:val="clear" w:color="auto" w:fill="auto"/>
        <w:spacing w:before="0" w:after="78" w:line="360" w:lineRule="auto"/>
        <w:ind w:left="40"/>
      </w:pPr>
      <w:r>
        <w:rPr>
          <w:color w:val="000000"/>
          <w:lang w:eastAsia="tr-TR" w:bidi="tr-TR"/>
        </w:rPr>
        <w:t>BÖLÜM ÖZ DEĞERLENDİRME RAPORU</w:t>
      </w:r>
    </w:p>
    <w:p w14:paraId="26FC4BA1" w14:textId="77777777" w:rsidR="00592376" w:rsidRDefault="00592376" w:rsidP="00ED6948">
      <w:pPr>
        <w:pStyle w:val="Bodytext50"/>
        <w:framePr w:w="10368" w:h="1309" w:hRule="exact" w:wrap="none" w:vAnchor="page" w:hAnchor="page" w:x="786" w:y="6232"/>
        <w:shd w:val="clear" w:color="auto" w:fill="auto"/>
        <w:spacing w:before="0" w:after="0" w:line="360" w:lineRule="auto"/>
        <w:ind w:left="40"/>
      </w:pPr>
      <w:r>
        <w:rPr>
          <w:color w:val="000000"/>
          <w:lang w:eastAsia="tr-TR" w:bidi="tr-TR"/>
        </w:rPr>
        <w:t>(BÖDR)</w:t>
      </w:r>
    </w:p>
    <w:p w14:paraId="04C610EF" w14:textId="3D8443D1" w:rsidR="00B97FBD" w:rsidRPr="00B63E50" w:rsidRDefault="00B97FBD" w:rsidP="00ED6948">
      <w:pPr>
        <w:spacing w:after="120" w:line="360" w:lineRule="auto"/>
        <w:jc w:val="center"/>
      </w:pPr>
    </w:p>
    <w:p w14:paraId="162A7C19" w14:textId="77777777" w:rsidR="00B97FBD" w:rsidRPr="00B63E50" w:rsidRDefault="00B97FBD" w:rsidP="00ED6948">
      <w:pPr>
        <w:spacing w:after="120" w:line="360" w:lineRule="auto"/>
        <w:jc w:val="center"/>
      </w:pPr>
    </w:p>
    <w:p w14:paraId="0D01E34C" w14:textId="77777777" w:rsidR="00B97FBD" w:rsidRPr="00B63E50" w:rsidRDefault="00B97FBD" w:rsidP="00ED6948">
      <w:pPr>
        <w:spacing w:after="120" w:line="360" w:lineRule="auto"/>
        <w:jc w:val="center"/>
      </w:pPr>
    </w:p>
    <w:p w14:paraId="0CEB3024" w14:textId="443D7530" w:rsidR="00B97FBD" w:rsidRDefault="00B97FBD" w:rsidP="00ED6948">
      <w:pPr>
        <w:spacing w:after="120" w:line="360" w:lineRule="auto"/>
        <w:jc w:val="center"/>
      </w:pPr>
    </w:p>
    <w:p w14:paraId="26C65272" w14:textId="77777777" w:rsidR="00592376" w:rsidRDefault="00592376" w:rsidP="00ED6948">
      <w:pPr>
        <w:pStyle w:val="Bodytext50"/>
        <w:framePr w:w="10681" w:wrap="none" w:vAnchor="page" w:hAnchor="page" w:x="786" w:y="7949"/>
        <w:shd w:val="clear" w:color="auto" w:fill="auto"/>
        <w:spacing w:before="0" w:after="0" w:line="360" w:lineRule="auto"/>
      </w:pPr>
      <w:r>
        <w:t>Edebiyat Fakültesi</w:t>
      </w:r>
    </w:p>
    <w:p w14:paraId="04C5792C" w14:textId="77777777" w:rsidR="00592376" w:rsidRPr="00B63E50" w:rsidRDefault="00592376" w:rsidP="00ED6948">
      <w:pPr>
        <w:spacing w:after="120" w:line="360" w:lineRule="auto"/>
        <w:jc w:val="center"/>
      </w:pPr>
    </w:p>
    <w:p w14:paraId="3E0C3166" w14:textId="74CFF2E3" w:rsidR="00B97FBD" w:rsidRPr="00B63E50" w:rsidRDefault="00B97FBD" w:rsidP="00ED6948">
      <w:pPr>
        <w:spacing w:after="120" w:line="360" w:lineRule="auto"/>
        <w:jc w:val="center"/>
      </w:pPr>
    </w:p>
    <w:p w14:paraId="6D218D47" w14:textId="77777777" w:rsidR="00592376" w:rsidRDefault="00592376" w:rsidP="00ED6948">
      <w:pPr>
        <w:pStyle w:val="Bodytext50"/>
        <w:framePr w:w="10741" w:wrap="none" w:vAnchor="page" w:hAnchor="page" w:x="786" w:y="9226"/>
        <w:shd w:val="clear" w:color="auto" w:fill="auto"/>
        <w:spacing w:before="0" w:after="0" w:line="360" w:lineRule="auto"/>
      </w:pPr>
      <w:r>
        <w:t xml:space="preserve">Arkeoloji </w:t>
      </w:r>
      <w:r>
        <w:rPr>
          <w:color w:val="000000"/>
          <w:lang w:eastAsia="tr-TR" w:bidi="tr-TR"/>
        </w:rPr>
        <w:t>Bölümü</w:t>
      </w:r>
    </w:p>
    <w:p w14:paraId="68A5F0B0" w14:textId="410F8474" w:rsidR="00B97FBD" w:rsidRPr="00B63E50" w:rsidRDefault="00B97FBD" w:rsidP="00ED6948">
      <w:pPr>
        <w:spacing w:after="120" w:line="360" w:lineRule="auto"/>
        <w:jc w:val="center"/>
      </w:pPr>
    </w:p>
    <w:p w14:paraId="0B591AEE" w14:textId="77777777" w:rsidR="00B97FBD" w:rsidRPr="00B63E50" w:rsidRDefault="00B97FBD" w:rsidP="00ED6948">
      <w:pPr>
        <w:spacing w:after="120" w:line="360" w:lineRule="auto"/>
        <w:jc w:val="center"/>
      </w:pPr>
    </w:p>
    <w:p w14:paraId="0EE45EED" w14:textId="6A1A613E" w:rsidR="00B97FBD" w:rsidRPr="00B63E50" w:rsidRDefault="00B97FBD" w:rsidP="00ED6948">
      <w:pPr>
        <w:spacing w:after="120" w:line="360" w:lineRule="auto"/>
        <w:jc w:val="center"/>
      </w:pPr>
    </w:p>
    <w:p w14:paraId="11117BBE" w14:textId="77777777" w:rsidR="00B97FBD" w:rsidRPr="00B63E50" w:rsidRDefault="00B97FBD" w:rsidP="00ED6948">
      <w:pPr>
        <w:spacing w:after="120" w:line="360" w:lineRule="auto"/>
        <w:jc w:val="center"/>
      </w:pPr>
    </w:p>
    <w:p w14:paraId="1887FFB2" w14:textId="77777777" w:rsidR="00592376" w:rsidRDefault="00592376" w:rsidP="00ED6948">
      <w:pPr>
        <w:pStyle w:val="Bodytext50"/>
        <w:framePr w:w="10368" w:h="2596" w:hRule="exact" w:wrap="none" w:vAnchor="page" w:hAnchor="page" w:x="786" w:y="10834"/>
        <w:shd w:val="clear" w:color="auto" w:fill="auto"/>
        <w:spacing w:before="0" w:after="0" w:line="360" w:lineRule="auto"/>
        <w:ind w:left="4020"/>
        <w:jc w:val="both"/>
      </w:pPr>
      <w:r>
        <w:rPr>
          <w:color w:val="000000"/>
          <w:lang w:eastAsia="tr-TR" w:bidi="tr-TR"/>
        </w:rPr>
        <w:t>Hazırlama Ekibi</w:t>
      </w:r>
    </w:p>
    <w:p w14:paraId="34690D2E" w14:textId="75169C23" w:rsidR="00592376" w:rsidRDefault="00592376" w:rsidP="00ED6948">
      <w:pPr>
        <w:pStyle w:val="Bodytext50"/>
        <w:framePr w:w="10368" w:h="2596" w:hRule="exact" w:wrap="none" w:vAnchor="page" w:hAnchor="page" w:x="786" w:y="10834"/>
        <w:shd w:val="clear" w:color="auto" w:fill="auto"/>
        <w:tabs>
          <w:tab w:val="center" w:leader="dot" w:pos="6274"/>
          <w:tab w:val="right" w:pos="8532"/>
        </w:tabs>
        <w:spacing w:before="0" w:after="0" w:line="360" w:lineRule="auto"/>
      </w:pPr>
      <w:r>
        <w:t xml:space="preserve">Doç. Dr. Ersin ÇELİKBAŞ </w:t>
      </w:r>
      <w:r w:rsidR="00C91BCC">
        <w:rPr>
          <w:color w:val="000000"/>
          <w:lang w:eastAsia="tr-TR" w:bidi="tr-TR"/>
        </w:rPr>
        <w:t xml:space="preserve">(BÖLÜM </w:t>
      </w:r>
      <w:r>
        <w:rPr>
          <w:color w:val="000000"/>
          <w:lang w:eastAsia="tr-TR" w:bidi="tr-TR"/>
        </w:rPr>
        <w:t>BAŞKANI)</w:t>
      </w:r>
    </w:p>
    <w:p w14:paraId="3D2B7C6C" w14:textId="5918B489" w:rsidR="00592376" w:rsidRDefault="00592376" w:rsidP="00ED6948">
      <w:pPr>
        <w:pStyle w:val="Bodytext50"/>
        <w:framePr w:w="10368" w:h="2596" w:hRule="exact" w:wrap="none" w:vAnchor="page" w:hAnchor="page" w:x="786" w:y="10834"/>
        <w:shd w:val="clear" w:color="auto" w:fill="auto"/>
        <w:tabs>
          <w:tab w:val="center" w:leader="dot" w:pos="6274"/>
          <w:tab w:val="center" w:pos="7711"/>
        </w:tabs>
        <w:spacing w:before="0" w:after="0" w:line="360" w:lineRule="auto"/>
      </w:pPr>
      <w:r>
        <w:t xml:space="preserve">Doç. Dr. </w:t>
      </w:r>
      <w:proofErr w:type="spellStart"/>
      <w:r>
        <w:t>Mevlüt</w:t>
      </w:r>
      <w:proofErr w:type="spellEnd"/>
      <w:r>
        <w:t xml:space="preserve"> ELİÜŞÜK</w:t>
      </w:r>
      <w:r w:rsidR="00C91BCC">
        <w:rPr>
          <w:color w:val="000000"/>
          <w:lang w:eastAsia="tr-TR" w:bidi="tr-TR"/>
        </w:rPr>
        <w:t xml:space="preserve">(AKADEMİK </w:t>
      </w:r>
      <w:r>
        <w:rPr>
          <w:color w:val="000000"/>
          <w:lang w:eastAsia="tr-TR" w:bidi="tr-TR"/>
        </w:rPr>
        <w:t>ÜYE)</w:t>
      </w:r>
    </w:p>
    <w:p w14:paraId="4851057D" w14:textId="4ABB4150" w:rsidR="00592376" w:rsidRDefault="00F27FA9" w:rsidP="00F27FA9">
      <w:pPr>
        <w:pStyle w:val="Bodytext50"/>
        <w:framePr w:w="10368" w:h="2596" w:hRule="exact" w:wrap="none" w:vAnchor="page" w:hAnchor="page" w:x="786" w:y="10834"/>
        <w:shd w:val="clear" w:color="auto" w:fill="auto"/>
        <w:tabs>
          <w:tab w:val="center" w:leader="dot" w:pos="6274"/>
          <w:tab w:val="center" w:pos="7711"/>
        </w:tabs>
        <w:spacing w:before="0" w:after="0" w:line="360" w:lineRule="auto"/>
      </w:pPr>
      <w:r>
        <w:rPr>
          <w:color w:val="000000"/>
          <w:lang w:eastAsia="tr-TR" w:bidi="tr-TR"/>
        </w:rPr>
        <w:t>Arş. Gör. Abdullah Tahir ÖZDEMİR (AKADEMİ</w:t>
      </w:r>
      <w:r w:rsidR="00592376">
        <w:rPr>
          <w:color w:val="000000"/>
          <w:lang w:eastAsia="tr-TR" w:bidi="tr-TR"/>
        </w:rPr>
        <w:t>ÜYE)</w:t>
      </w:r>
    </w:p>
    <w:p w14:paraId="674C6679" w14:textId="02F56176" w:rsidR="00592376" w:rsidRDefault="00F27FA9" w:rsidP="00ED6948">
      <w:pPr>
        <w:pStyle w:val="Bodytext50"/>
        <w:framePr w:w="10368" w:h="2596" w:hRule="exact" w:wrap="none" w:vAnchor="page" w:hAnchor="page" w:x="786" w:y="10834"/>
        <w:shd w:val="clear" w:color="auto" w:fill="auto"/>
        <w:tabs>
          <w:tab w:val="left" w:leader="dot" w:pos="5767"/>
        </w:tabs>
        <w:spacing w:before="0" w:after="0" w:line="360" w:lineRule="auto"/>
        <w:ind w:left="4020"/>
        <w:jc w:val="both"/>
      </w:pPr>
      <w:r>
        <w:rPr>
          <w:color w:val="000000"/>
          <w:lang w:eastAsia="tr-TR" w:bidi="tr-TR"/>
        </w:rPr>
        <w:t xml:space="preserve">Tuğçe PARLAKÇI </w:t>
      </w:r>
      <w:r w:rsidR="00592376">
        <w:rPr>
          <w:color w:val="000000"/>
          <w:lang w:eastAsia="tr-TR" w:bidi="tr-TR"/>
        </w:rPr>
        <w:t>(İDARİ ÜYE)</w:t>
      </w:r>
    </w:p>
    <w:p w14:paraId="79041688" w14:textId="77777777" w:rsidR="00592376" w:rsidRDefault="00592376" w:rsidP="00ED6948">
      <w:pPr>
        <w:pStyle w:val="Bodytext50"/>
        <w:framePr w:w="10368" w:h="2596" w:hRule="exact" w:wrap="none" w:vAnchor="page" w:hAnchor="page" w:x="786" w:y="10834"/>
        <w:shd w:val="clear" w:color="auto" w:fill="auto"/>
        <w:tabs>
          <w:tab w:val="left" w:leader="dot" w:pos="5527"/>
        </w:tabs>
        <w:spacing w:before="0" w:after="0" w:line="360" w:lineRule="auto"/>
        <w:ind w:left="4020"/>
        <w:jc w:val="both"/>
      </w:pPr>
      <w:r>
        <w:rPr>
          <w:color w:val="000000"/>
          <w:lang w:eastAsia="tr-TR" w:bidi="tr-TR"/>
        </w:rPr>
        <w:tab/>
        <w:t>(ÖĞRENCİ ÜYE)</w:t>
      </w:r>
    </w:p>
    <w:p w14:paraId="2D140DF5" w14:textId="77777777" w:rsidR="00B97FBD" w:rsidRPr="00B63E50" w:rsidRDefault="00B97FBD" w:rsidP="00ED6948">
      <w:pPr>
        <w:spacing w:after="120" w:line="360" w:lineRule="auto"/>
        <w:jc w:val="center"/>
      </w:pPr>
    </w:p>
    <w:p w14:paraId="2D3C5CF6" w14:textId="7FC7206E" w:rsidR="00B97FBD" w:rsidRPr="00B63E50" w:rsidRDefault="00B97FBD" w:rsidP="00ED6948">
      <w:pPr>
        <w:spacing w:after="120" w:line="360" w:lineRule="auto"/>
        <w:jc w:val="center"/>
      </w:pPr>
    </w:p>
    <w:p w14:paraId="39F21E7A" w14:textId="77777777" w:rsidR="00592376" w:rsidRPr="00B63E50" w:rsidRDefault="00592376" w:rsidP="00ED6948">
      <w:pPr>
        <w:spacing w:after="120" w:line="360" w:lineRule="auto"/>
        <w:jc w:val="center"/>
      </w:pPr>
    </w:p>
    <w:p w14:paraId="51EA5472" w14:textId="7A750D7E" w:rsidR="00ED6948" w:rsidRPr="00B63E50" w:rsidRDefault="00F27FA9" w:rsidP="00F27FA9">
      <w:pPr>
        <w:spacing w:after="120" w:line="360" w:lineRule="auto"/>
        <w:jc w:val="center"/>
        <w:rPr>
          <w:b/>
        </w:rPr>
      </w:pPr>
      <w:r>
        <w:t>16</w:t>
      </w:r>
      <w:r w:rsidR="00ED6948" w:rsidRPr="00B63E50">
        <w:t>/</w:t>
      </w:r>
      <w:r>
        <w:t>02/2024</w:t>
      </w:r>
      <w:bookmarkStart w:id="0" w:name="_GoBack"/>
      <w:bookmarkEnd w:id="0"/>
    </w:p>
    <w:p w14:paraId="67F6A336" w14:textId="028E68B4" w:rsidR="00C91BCC" w:rsidRPr="00C91BCC" w:rsidRDefault="00C91BCC" w:rsidP="00ED6948">
      <w:pPr>
        <w:spacing w:after="120" w:line="360" w:lineRule="auto"/>
        <w:rPr>
          <w:b/>
          <w:bCs/>
        </w:rPr>
      </w:pPr>
      <w:r w:rsidRPr="00C91BCC">
        <w:rPr>
          <w:b/>
          <w:bCs/>
        </w:rPr>
        <w:lastRenderedPageBreak/>
        <w:t>ÖZET</w:t>
      </w:r>
    </w:p>
    <w:p w14:paraId="2C53814E" w14:textId="1AE9FD59" w:rsidR="00C91BCC" w:rsidRDefault="00AF72EF" w:rsidP="00AF72EF">
      <w:pPr>
        <w:spacing w:after="120" w:line="360" w:lineRule="auto"/>
      </w:pPr>
      <w:r>
        <w:t xml:space="preserve">Bu rapor, Karabük Üniversitesi Edebiyat Fakültesi bünyesindeki Arkeoloji Bölümü hakkında genel bilgiler ve bölümün yönetim, kalite, </w:t>
      </w:r>
      <w:proofErr w:type="gramStart"/>
      <w:r>
        <w:t>misyon</w:t>
      </w:r>
      <w:proofErr w:type="gramEnd"/>
      <w:r>
        <w:t xml:space="preserve">, stratejik amaçlar, paydaş katılımı, </w:t>
      </w:r>
      <w:proofErr w:type="spellStart"/>
      <w:r>
        <w:t>uluslararasılaşma</w:t>
      </w:r>
      <w:proofErr w:type="spellEnd"/>
      <w:r>
        <w:t xml:space="preserve">, eğitim-öğretim, öğrenci merkezli öğrenme, öğretim kadrosu, araştırma ve geliştirme, toplumsal katkı gibi konulara dair bilgiler içermektedir. Bazı önemli noktalar şu şekilde özetlenebilir: Arkeoloji Bölümü, 2010 yılında Karabük Üniversitesi Edebiyat Fakültesi bünyesinde kurulmuştur. Bölümde Klasik Arkeoloji, Prehistorya, </w:t>
      </w:r>
      <w:proofErr w:type="spellStart"/>
      <w:r>
        <w:t>Protohistorya</w:t>
      </w:r>
      <w:proofErr w:type="spellEnd"/>
      <w:r>
        <w:t xml:space="preserve"> ve </w:t>
      </w:r>
      <w:proofErr w:type="spellStart"/>
      <w:r>
        <w:t>Önasya</w:t>
      </w:r>
      <w:proofErr w:type="spellEnd"/>
      <w:r>
        <w:t xml:space="preserve"> Arkeolojisi Anabilim dallarında eğitim ve öğretim faaliyetleri yürütülmektedir. Bölüm, Prof. Dr. Abdüsselam ULUÇAM, Doç. Dr. Ersin ÇELİKBAŞ, Doç. Dr. Ömür Dünya ÇAKMAKLI, Doç. Dr. </w:t>
      </w:r>
      <w:proofErr w:type="spellStart"/>
      <w:r>
        <w:t>Mevlüt</w:t>
      </w:r>
      <w:proofErr w:type="spellEnd"/>
      <w:r>
        <w:t xml:space="preserve"> ELİÜŞÜK, Dr. </w:t>
      </w:r>
      <w:proofErr w:type="spellStart"/>
      <w:r>
        <w:t>Öğr</w:t>
      </w:r>
      <w:proofErr w:type="spellEnd"/>
      <w:r>
        <w:t xml:space="preserve">. Üyesi Yaşar </w:t>
      </w:r>
      <w:proofErr w:type="spellStart"/>
      <w:r>
        <w:t>Serkal</w:t>
      </w:r>
      <w:proofErr w:type="spellEnd"/>
      <w:r>
        <w:t xml:space="preserve"> YILDIRIM ve </w:t>
      </w:r>
      <w:proofErr w:type="spellStart"/>
      <w:r>
        <w:t>Öğr</w:t>
      </w:r>
      <w:proofErr w:type="spellEnd"/>
      <w:r>
        <w:t xml:space="preserve">. Gör. Pakize KÜSMEZ DUMANER gibi altı akademik personeli bünyesinde barındırmaktadır. Bölüm, lisans, yüksek lisans ve doktora programları sunmaktadır. 2023 yılı itibariyle bölümün doktora programı açılmış ve öğrenci almaya başlamıştır. Bölüm bünyesinde Cumhurbaşkanlığı kararnameli kazı projeleri ve Kültür Varlıkları ve Müzeler Genel Müdürlüğü izinli yüzey araştırmaları gibi aktif üç proje yürütülmektedir. Üniversitenin kalite yönetim sistemi çerçevesinde belirlenen süreçler üzerinde çalışmalar yürütülmektedir. İç kalite güvencesi mekanizmaları ve kamuoyunu bilgilendirme konularına önem verilmektedir. Bölümün </w:t>
      </w:r>
      <w:proofErr w:type="gramStart"/>
      <w:r>
        <w:t>misyonu</w:t>
      </w:r>
      <w:proofErr w:type="gramEnd"/>
      <w:r>
        <w:t xml:space="preserve">, öğrencilere temel arkeoloji eğitimi sunmak ve mezunlarını çeşitli kurum ve kuruluşlarda çalışabilecek şekilde yetiştirmektir. İç paydaşlar, program öğretim çıktılarını belirlemek ve geliştirmek amacıyla düzenli toplantılar yapmaktadır. Dış paydaşlar arasında </w:t>
      </w:r>
      <w:proofErr w:type="gramStart"/>
      <w:r>
        <w:t>iş verenler</w:t>
      </w:r>
      <w:proofErr w:type="gramEnd"/>
      <w:r>
        <w:t xml:space="preserve">, mezunlar ve kurumlar yer almaktadır. Bölüm, ERASMUS kapsamında Paris </w:t>
      </w:r>
      <w:proofErr w:type="spellStart"/>
      <w:r>
        <w:t>Nonterre</w:t>
      </w:r>
      <w:proofErr w:type="spellEnd"/>
      <w:r>
        <w:t xml:space="preserve"> Üniversitesi ile anlaşma yapmıştır. Öğretim üyeleri, öğrencilere etkileşimli ve uygulamalı öğrenmeyi teşvik eden yöntem ve teknikleri kullanmaktadır. Öğrenci kabulü, önceki öğrenmenin tanınması ve kredilendirme süreçleri tanımlıdır. Bölüm, teorik bilgiyi uygulama ile birleştirmek amacıyla Arkeoloji Derneği ile gezi faaliyetleri düzenlemiştir. Mezunlar, çeşitli alanlarda çalışarak toplumsal katkı sağlamaktadır.</w:t>
      </w:r>
    </w:p>
    <w:p w14:paraId="668D47D9" w14:textId="77777777" w:rsidR="00C91BCC" w:rsidRDefault="00C91BCC" w:rsidP="00ED6948">
      <w:pPr>
        <w:spacing w:after="120" w:line="360" w:lineRule="auto"/>
      </w:pPr>
    </w:p>
    <w:p w14:paraId="024669CC" w14:textId="309AB1D9" w:rsidR="00B97FBD" w:rsidRPr="00C91BCC" w:rsidRDefault="00B97FBD" w:rsidP="00ED6948">
      <w:pPr>
        <w:spacing w:after="120" w:line="360" w:lineRule="auto"/>
        <w:rPr>
          <w:b/>
          <w:bCs/>
        </w:rPr>
      </w:pPr>
      <w:r w:rsidRPr="00C91BCC">
        <w:rPr>
          <w:b/>
          <w:bCs/>
        </w:rPr>
        <w:t xml:space="preserve">BÖLÜM HAKKINDA GENEL BİLGİLER </w:t>
      </w:r>
    </w:p>
    <w:p w14:paraId="22D55F2E" w14:textId="72D279E0" w:rsidR="00B97FBD" w:rsidRPr="00B63E50" w:rsidRDefault="00B97FBD" w:rsidP="00522C1A">
      <w:pPr>
        <w:shd w:val="clear" w:color="auto" w:fill="FFFFFF"/>
        <w:spacing w:line="360" w:lineRule="auto"/>
        <w:rPr>
          <w:color w:val="333333"/>
        </w:rPr>
      </w:pPr>
      <w:r w:rsidRPr="00B63E50">
        <w:rPr>
          <w:color w:val="333333"/>
        </w:rPr>
        <w:t xml:space="preserve">Karabük Üniversitesi Edebiyat Fakültesi bünyesinde Arkeoloji bölümünün kuruluşu 2010 yılına dayanmaktadır. Bölüm öğrenci alımına 2011-2012 Eğitim-Öğretim yılında başlamış olup, 213'ü aşkın lisans öğrencisi bulunmaktadır. Bölümümüzde birinci öğretimin dışında Klasik Arkeoloji Ana Bilim Dalı kapsamında 25 öğrenci kontenjanıyla Yüksek </w:t>
      </w:r>
      <w:r w:rsidR="00402433">
        <w:rPr>
          <w:color w:val="333333"/>
        </w:rPr>
        <w:t>l</w:t>
      </w:r>
      <w:r w:rsidRPr="00B63E50">
        <w:rPr>
          <w:color w:val="333333"/>
        </w:rPr>
        <w:t>isans programı yürütülmektedir.  2023 yılı itibariyle Bölümümüzün Doktora p</w:t>
      </w:r>
      <w:r w:rsidR="00C91BCC">
        <w:rPr>
          <w:color w:val="333333"/>
        </w:rPr>
        <w:t xml:space="preserve">rogramı açılmış olup 2023 bahar </w:t>
      </w:r>
      <w:r w:rsidRPr="00B63E50">
        <w:rPr>
          <w:color w:val="333333"/>
        </w:rPr>
        <w:lastRenderedPageBreak/>
        <w:t>döneminde</w:t>
      </w:r>
      <w:r w:rsidR="00522C1A">
        <w:rPr>
          <w:color w:val="333333"/>
        </w:rPr>
        <w:t xml:space="preserve"> </w:t>
      </w:r>
      <w:r w:rsidR="00B5350F">
        <w:rPr>
          <w:color w:val="333333"/>
        </w:rPr>
        <w:t>öğrenci</w:t>
      </w:r>
      <w:r w:rsidR="00522C1A">
        <w:rPr>
          <w:color w:val="333333"/>
        </w:rPr>
        <w:t xml:space="preserve"> </w:t>
      </w:r>
      <w:r w:rsidRPr="00B63E50">
        <w:rPr>
          <w:color w:val="333333"/>
        </w:rPr>
        <w:t>al</w:t>
      </w:r>
      <w:r w:rsidR="00C91BCC">
        <w:rPr>
          <w:color w:val="333333"/>
        </w:rPr>
        <w:t>mıştır</w:t>
      </w:r>
      <w:r w:rsidRPr="00B63E50">
        <w:rPr>
          <w:color w:val="333333"/>
        </w:rPr>
        <w:t xml:space="preserve">. Arkeoloji Bölümü; Klasik Arkeoloji, Prehistorya, </w:t>
      </w:r>
      <w:proofErr w:type="spellStart"/>
      <w:r w:rsidRPr="00B63E50">
        <w:rPr>
          <w:color w:val="333333"/>
        </w:rPr>
        <w:t>Protohistorya</w:t>
      </w:r>
      <w:proofErr w:type="spellEnd"/>
      <w:r w:rsidRPr="00B63E50">
        <w:rPr>
          <w:color w:val="333333"/>
        </w:rPr>
        <w:t xml:space="preserve"> ve </w:t>
      </w:r>
      <w:proofErr w:type="spellStart"/>
      <w:r w:rsidRPr="00B63E50">
        <w:rPr>
          <w:color w:val="333333"/>
        </w:rPr>
        <w:t>Önasya</w:t>
      </w:r>
      <w:proofErr w:type="spellEnd"/>
      <w:r w:rsidRPr="00B63E50">
        <w:rPr>
          <w:color w:val="333333"/>
        </w:rPr>
        <w:t xml:space="preserve"> Arkeolojisi Anabilim dallarında eğitim ve öğretim faaliyetini sürdürmektedir. Programımız Klasik Arkeoloji Ana Bilim Dalı ağırlıklı eğitim vermektedir. Arkeoloji bölümü; Prof. Dr. Abdüsselam ULUÇAM, Do</w:t>
      </w:r>
      <w:r w:rsidR="00B5350F">
        <w:rPr>
          <w:color w:val="333333"/>
        </w:rPr>
        <w:t>ç. Dr. Ersin ÇELİKBAŞ, Doç. Dr.</w:t>
      </w:r>
      <w:r w:rsidRPr="00B63E50">
        <w:rPr>
          <w:color w:val="333333"/>
        </w:rPr>
        <w:t xml:space="preserve"> Ömür Dünya ÇAKMAKLI, Dr. </w:t>
      </w:r>
      <w:proofErr w:type="spellStart"/>
      <w:r w:rsidRPr="00B63E50">
        <w:rPr>
          <w:color w:val="333333"/>
        </w:rPr>
        <w:t>Öğr</w:t>
      </w:r>
      <w:proofErr w:type="spellEnd"/>
      <w:r w:rsidRPr="00B63E50">
        <w:rPr>
          <w:color w:val="333333"/>
        </w:rPr>
        <w:t xml:space="preserve">. Üyesi Yaşar </w:t>
      </w:r>
      <w:proofErr w:type="spellStart"/>
      <w:r w:rsidRPr="00B63E50">
        <w:rPr>
          <w:color w:val="333333"/>
        </w:rPr>
        <w:t>Serkal</w:t>
      </w:r>
      <w:proofErr w:type="spellEnd"/>
      <w:r w:rsidRPr="00B63E50">
        <w:rPr>
          <w:color w:val="333333"/>
        </w:rPr>
        <w:t xml:space="preserve"> YILDIRIM, Dr. </w:t>
      </w:r>
      <w:proofErr w:type="spellStart"/>
      <w:r w:rsidRPr="00B63E50">
        <w:rPr>
          <w:color w:val="333333"/>
        </w:rPr>
        <w:t>Öğr</w:t>
      </w:r>
      <w:proofErr w:type="spellEnd"/>
      <w:r w:rsidRPr="00B63E50">
        <w:rPr>
          <w:color w:val="333333"/>
        </w:rPr>
        <w:t xml:space="preserve">. Üyesi </w:t>
      </w:r>
      <w:proofErr w:type="spellStart"/>
      <w:r w:rsidRPr="00B63E50">
        <w:rPr>
          <w:color w:val="333333"/>
        </w:rPr>
        <w:t>Mevlüt</w:t>
      </w:r>
      <w:proofErr w:type="spellEnd"/>
      <w:r w:rsidRPr="00B63E50">
        <w:rPr>
          <w:color w:val="333333"/>
        </w:rPr>
        <w:t xml:space="preserve"> ELİÜŞÜK, </w:t>
      </w:r>
      <w:proofErr w:type="spellStart"/>
      <w:r w:rsidRPr="00B63E50">
        <w:rPr>
          <w:color w:val="333333"/>
        </w:rPr>
        <w:t>Öğr</w:t>
      </w:r>
      <w:proofErr w:type="spellEnd"/>
      <w:r w:rsidRPr="00B63E50">
        <w:rPr>
          <w:color w:val="333333"/>
        </w:rPr>
        <w:t xml:space="preserve">. Gör. Pakize Küsmez DUMANER olmak üzere 6 (altı) akademik personeli bünyesinde barındırmaktadır.  Her yıl 20 öğrenci kontenjanıyla eğitim ve öğretime devam edilmektedir. </w:t>
      </w:r>
    </w:p>
    <w:p w14:paraId="5DFF199B" w14:textId="643889AC" w:rsidR="00350A84" w:rsidRPr="00B63E50" w:rsidRDefault="00B97FBD" w:rsidP="007F3D05">
      <w:pPr>
        <w:shd w:val="clear" w:color="auto" w:fill="FFFFFF"/>
        <w:spacing w:line="360" w:lineRule="auto"/>
        <w:rPr>
          <w:color w:val="333333"/>
        </w:rPr>
      </w:pPr>
      <w:r w:rsidRPr="00B63E50">
        <w:rPr>
          <w:color w:val="333333"/>
        </w:rPr>
        <w:t xml:space="preserve">Bölümümüz bünyesinde </w:t>
      </w:r>
      <w:r w:rsidR="00350A84" w:rsidRPr="00B63E50">
        <w:rPr>
          <w:color w:val="333333"/>
        </w:rPr>
        <w:t xml:space="preserve">2 (iki) </w:t>
      </w:r>
      <w:r w:rsidRPr="00B63E50">
        <w:rPr>
          <w:color w:val="333333"/>
        </w:rPr>
        <w:t>Cumhurbaşkanlığı kararname</w:t>
      </w:r>
      <w:r w:rsidR="00350A84" w:rsidRPr="00B63E50">
        <w:rPr>
          <w:color w:val="333333"/>
        </w:rPr>
        <w:t>li</w:t>
      </w:r>
      <w:r w:rsidRPr="00B63E50">
        <w:rPr>
          <w:color w:val="333333"/>
        </w:rPr>
        <w:t xml:space="preserve"> </w:t>
      </w:r>
      <w:r w:rsidR="00350A84" w:rsidRPr="00B63E50">
        <w:rPr>
          <w:color w:val="333333"/>
        </w:rPr>
        <w:t>kazı projesi “</w:t>
      </w:r>
      <w:proofErr w:type="spellStart"/>
      <w:r w:rsidRPr="00B63E50">
        <w:rPr>
          <w:color w:val="333333"/>
        </w:rPr>
        <w:t>Hadrianopolis</w:t>
      </w:r>
      <w:proofErr w:type="spellEnd"/>
      <w:r w:rsidRPr="00B63E50">
        <w:rPr>
          <w:color w:val="333333"/>
        </w:rPr>
        <w:t xml:space="preserve"> Arkeolojik Kazıları</w:t>
      </w:r>
      <w:r w:rsidR="00350A84" w:rsidRPr="00B63E50">
        <w:rPr>
          <w:color w:val="333333"/>
        </w:rPr>
        <w:t>,</w:t>
      </w:r>
      <w:r w:rsidRPr="00B63E50">
        <w:rPr>
          <w:color w:val="333333"/>
        </w:rPr>
        <w:t xml:space="preserve"> </w:t>
      </w:r>
      <w:proofErr w:type="spellStart"/>
      <w:r w:rsidRPr="00B63E50">
        <w:rPr>
          <w:color w:val="333333"/>
        </w:rPr>
        <w:t>Pompeiopolis</w:t>
      </w:r>
      <w:proofErr w:type="spellEnd"/>
      <w:r w:rsidRPr="00B63E50">
        <w:rPr>
          <w:color w:val="333333"/>
        </w:rPr>
        <w:t xml:space="preserve"> Arkeolojik Kazı Projeleri</w:t>
      </w:r>
      <w:r w:rsidR="00350A84" w:rsidRPr="00B63E50">
        <w:rPr>
          <w:color w:val="333333"/>
        </w:rPr>
        <w:t xml:space="preserve">” ve Kültür Varlıkları ve Müzeler Genel Müdürlüğü izinli Karabük İli ve İlçeleri Yüzey Araştırması olmak üzere aktif üç proje yürütülmektedir. </w:t>
      </w:r>
    </w:p>
    <w:p w14:paraId="20E1AF0F" w14:textId="77777777" w:rsidR="00350A84" w:rsidRPr="00B63E50" w:rsidRDefault="00350A84" w:rsidP="00ED6948">
      <w:pPr>
        <w:shd w:val="clear" w:color="auto" w:fill="FFFFFF"/>
        <w:spacing w:line="360" w:lineRule="auto"/>
        <w:rPr>
          <w:color w:val="333333"/>
        </w:rPr>
      </w:pPr>
    </w:p>
    <w:p w14:paraId="37922943" w14:textId="04C971E5" w:rsidR="00B97FBD" w:rsidRPr="00B63E50" w:rsidRDefault="00350A84" w:rsidP="00ED6948">
      <w:pPr>
        <w:spacing w:after="120" w:line="360" w:lineRule="auto"/>
        <w:rPr>
          <w:b/>
          <w:bCs/>
        </w:rPr>
      </w:pPr>
      <w:r w:rsidRPr="00B63E50">
        <w:rPr>
          <w:b/>
          <w:bCs/>
        </w:rPr>
        <w:t>A. LİDERLİK, YÖNETİ</w:t>
      </w:r>
      <w:r w:rsidR="007F3D05">
        <w:rPr>
          <w:b/>
          <w:bCs/>
        </w:rPr>
        <w:t>Şİ</w:t>
      </w:r>
      <w:r w:rsidRPr="00B63E50">
        <w:rPr>
          <w:b/>
          <w:bCs/>
        </w:rPr>
        <w:t>M VE KALİTE</w:t>
      </w:r>
    </w:p>
    <w:p w14:paraId="6F0EBB99" w14:textId="71C22C55" w:rsidR="00350A84" w:rsidRDefault="00350A84" w:rsidP="00ED6948">
      <w:pPr>
        <w:spacing w:after="120" w:line="360" w:lineRule="auto"/>
        <w:rPr>
          <w:b/>
          <w:bCs/>
        </w:rPr>
      </w:pPr>
      <w:r w:rsidRPr="00B63E50">
        <w:rPr>
          <w:b/>
          <w:bCs/>
        </w:rPr>
        <w:t xml:space="preserve">A.1. </w:t>
      </w:r>
      <w:r w:rsidR="007F3D05" w:rsidRPr="00B63E50">
        <w:rPr>
          <w:b/>
          <w:bCs/>
        </w:rPr>
        <w:t>LİDERLİK VE KALİTE</w:t>
      </w:r>
    </w:p>
    <w:p w14:paraId="412B9FC1" w14:textId="64CCA906" w:rsidR="007F3D05" w:rsidRPr="007F3D05" w:rsidRDefault="007F3D05" w:rsidP="00ED6948">
      <w:pPr>
        <w:spacing w:after="120" w:line="360" w:lineRule="auto"/>
        <w:rPr>
          <w:b/>
          <w:bCs/>
          <w:i/>
          <w:iCs/>
        </w:rPr>
      </w:pPr>
      <w:r w:rsidRPr="007F3D05">
        <w:rPr>
          <w:b/>
          <w:bCs/>
          <w:i/>
          <w:iCs/>
        </w:rPr>
        <w:t>A.1.1. Yönetişim modeli ve idari yapı</w:t>
      </w:r>
    </w:p>
    <w:p w14:paraId="48D995D0" w14:textId="1A7D3D00" w:rsidR="005A7AA0" w:rsidRDefault="005A7AA0" w:rsidP="00ED6948">
      <w:pPr>
        <w:spacing w:after="120" w:line="360" w:lineRule="auto"/>
      </w:pPr>
      <w:r w:rsidRPr="00B63E50">
        <w:t>Kurum başta Rektör ve üst yönetim liderliğinde Kalite Yönetim Sistemi verimliliği ve etkinliği hususunda çalışmalara liderlik etmekte olup, aşağıdaki yöntemleri izleyerek tüm süreçlere liderlik ve taahhüt eder. Kalite Yönetim sistemi çerçevesinde belirlenen süreçlerin hedefleri ve bu hedeflerin izlenmesi yolu ile sistemin etkinliği ve hesap verilebilirliği ve sürekli olarak önemi sağlanmaktadır. Çalışmalar kapsamında yönetsel faaliyetler iyileştirilerek standart hale getirilmiştir. Üniversitemiz stratejik planı ile uyumlu Kalite politikası belirlenmiş ve amaçları oluşturulmuştur. İç ve dış paydaş beklentilerinin analiz edilmesi yolu ile Kalite Yönetim Sistemi ve bağlamı ile olan uyumu sağlanmaktadır. İyileştirmenin teşvik edilmesi, Kalite Yönetim Sisteminin içselleştirilmesi ve tüm çalışanlar tarafından benimsenmesi amacı ile eğitimler verilmektedir. Stratejik Planın yürütülmesi için birimleri teşvik eder ve stratejiler için kaynak sağlar. Olası risklerin belirlenmesi ve Risk değerlerinin azaltılması faaliyetlerine destek verir. Sistemsel görevlerini en iyi şekilde gerçekleştirerek tüm süreçlere liderlik eder.</w:t>
      </w:r>
    </w:p>
    <w:p w14:paraId="5199D91A" w14:textId="77777777" w:rsidR="007F3D05" w:rsidRPr="00B63E50" w:rsidRDefault="007F3D05" w:rsidP="00ED6948">
      <w:pPr>
        <w:spacing w:after="120" w:line="360" w:lineRule="auto"/>
      </w:pPr>
    </w:p>
    <w:p w14:paraId="160DB11E" w14:textId="7F048E85" w:rsidR="00350A84" w:rsidRPr="007F3D05" w:rsidRDefault="00350A84" w:rsidP="00ED6948">
      <w:pPr>
        <w:spacing w:after="120" w:line="360" w:lineRule="auto"/>
        <w:rPr>
          <w:b/>
          <w:bCs/>
          <w:i/>
          <w:iCs/>
        </w:rPr>
      </w:pPr>
      <w:r w:rsidRPr="007F3D05">
        <w:rPr>
          <w:b/>
          <w:bCs/>
          <w:i/>
          <w:iCs/>
        </w:rPr>
        <w:t>A.1.2. İç kalite güvencesi mekanizmaları</w:t>
      </w:r>
    </w:p>
    <w:p w14:paraId="6CDC8F28" w14:textId="162AABD1" w:rsidR="005A7AA0" w:rsidRDefault="005A7AA0" w:rsidP="007F3D05">
      <w:pPr>
        <w:spacing w:after="120" w:line="360" w:lineRule="auto"/>
      </w:pPr>
      <w:r w:rsidRPr="00B63E50">
        <w:t xml:space="preserve">Üniversitemiz stratejik planı ile uyumlu Kalite politikası belirlenmiş ve amaçları oluşturulmuştur. İç paydaş beklentilerinin analiz edilmesi yolu ile Kalite Yönetim Sistemi ve bağlamı ile olan uyumu sağlanmaktadır. İyileştirmenin teşvik edilmesi, Kalite Yönetim </w:t>
      </w:r>
      <w:r w:rsidRPr="00B63E50">
        <w:lastRenderedPageBreak/>
        <w:t>Sisteminin içselleştirilmesi ve tüm çalışanlar tarafından benimsenmesi amacı ile eğitimler verilme</w:t>
      </w:r>
      <w:r w:rsidR="002F1F05" w:rsidRPr="00B63E50">
        <w:t>ye çalışılmaktadır</w:t>
      </w:r>
      <w:r w:rsidRPr="00B63E50">
        <w:t>.</w:t>
      </w:r>
    </w:p>
    <w:p w14:paraId="7E0E1D94" w14:textId="77777777" w:rsidR="007F3D05" w:rsidRPr="00B63E50" w:rsidRDefault="007F3D05" w:rsidP="007F3D05">
      <w:pPr>
        <w:spacing w:after="120" w:line="360" w:lineRule="auto"/>
        <w:rPr>
          <w:b/>
          <w:bCs/>
        </w:rPr>
      </w:pPr>
    </w:p>
    <w:p w14:paraId="78F0C5E0" w14:textId="20E0947F" w:rsidR="00350A84" w:rsidRPr="007F3D05" w:rsidRDefault="00350A84" w:rsidP="00ED6948">
      <w:pPr>
        <w:spacing w:after="120" w:line="360" w:lineRule="auto"/>
        <w:rPr>
          <w:b/>
          <w:bCs/>
          <w:i/>
          <w:iCs/>
        </w:rPr>
      </w:pPr>
      <w:r w:rsidRPr="007F3D05">
        <w:rPr>
          <w:b/>
          <w:bCs/>
          <w:i/>
          <w:iCs/>
        </w:rPr>
        <w:t>A.1.3. Kamuoyunu bilgilendirme ve hesap verebilirlik</w:t>
      </w:r>
    </w:p>
    <w:p w14:paraId="62AD9950" w14:textId="7E91C0DB" w:rsidR="005A7AA0" w:rsidRDefault="005A7AA0" w:rsidP="00ED6948">
      <w:pPr>
        <w:spacing w:after="120" w:line="360" w:lineRule="auto"/>
      </w:pPr>
      <w:r w:rsidRPr="00B63E50">
        <w:t xml:space="preserve">Arkeoloji Bölümü gerek eğitim-öğretim programları gerekse de akademik, sosyal, kültürel faaliyetleri hakkındaki bilgiyi şeffaf, doğru ve kolay ulaşılabilir şekilde takdim etmeyi önceler. Bu bağlamda Karabük Üniversitesi Kurumsal İletişim Politikasını esas almanın ve uygulamanın yanı sıra kurumun resmi web adresi ile sosyal medya hesaplarını </w:t>
      </w:r>
      <w:proofErr w:type="gramStart"/>
      <w:r w:rsidRPr="00B63E50">
        <w:t>entegre</w:t>
      </w:r>
      <w:proofErr w:type="gramEnd"/>
      <w:r w:rsidRPr="00B63E50">
        <w:t xml:space="preserve"> ederek kamuoyunu bilgilendirme yönünde uygulamaları güvence altına alır. Kurum, kamuoyuna sunulan bilgileri sürekli güncelleyen ve takibini yapan mekanizmalara sahiptir ve bu kapsamda bünyesinde Kurumsal İletişim Direktörlüğü oluşturmuştur.</w:t>
      </w:r>
    </w:p>
    <w:p w14:paraId="38A088C5" w14:textId="77777777" w:rsidR="007F3D05" w:rsidRPr="00B63E50" w:rsidRDefault="007F3D05" w:rsidP="00ED6948">
      <w:pPr>
        <w:spacing w:after="120" w:line="360" w:lineRule="auto"/>
        <w:rPr>
          <w:b/>
          <w:bCs/>
        </w:rPr>
      </w:pPr>
    </w:p>
    <w:p w14:paraId="5DE7267B" w14:textId="28635999" w:rsidR="00350A84" w:rsidRPr="00B63E50" w:rsidRDefault="00350A84" w:rsidP="00ED6948">
      <w:pPr>
        <w:spacing w:after="120" w:line="360" w:lineRule="auto"/>
        <w:rPr>
          <w:b/>
          <w:bCs/>
        </w:rPr>
      </w:pPr>
      <w:r w:rsidRPr="00B63E50">
        <w:rPr>
          <w:b/>
          <w:bCs/>
        </w:rPr>
        <w:t>A.2. MİSYON VE STRATEJİK AMAÇLAR</w:t>
      </w:r>
    </w:p>
    <w:p w14:paraId="23DE278B" w14:textId="6DD563C3" w:rsidR="00350A84" w:rsidRPr="007F3D05" w:rsidRDefault="00350A84" w:rsidP="00ED6948">
      <w:pPr>
        <w:spacing w:after="120" w:line="360" w:lineRule="auto"/>
        <w:rPr>
          <w:b/>
          <w:bCs/>
          <w:i/>
          <w:iCs/>
        </w:rPr>
      </w:pPr>
      <w:r w:rsidRPr="007F3D05">
        <w:rPr>
          <w:b/>
          <w:bCs/>
          <w:i/>
          <w:iCs/>
        </w:rPr>
        <w:t xml:space="preserve">A.2.1. Misyon ve Vizyon </w:t>
      </w:r>
    </w:p>
    <w:p w14:paraId="02319F3B" w14:textId="44B65A0C" w:rsidR="002E1332" w:rsidRPr="00B63E50" w:rsidRDefault="002E1332" w:rsidP="00ED6948">
      <w:pPr>
        <w:pStyle w:val="GvdeMetni"/>
        <w:tabs>
          <w:tab w:val="left" w:pos="1134"/>
        </w:tabs>
        <w:spacing w:before="120" w:line="360" w:lineRule="auto"/>
        <w:rPr>
          <w:lang w:eastAsia="en-US"/>
        </w:rPr>
      </w:pPr>
      <w:proofErr w:type="gramStart"/>
      <w:r w:rsidRPr="00B63E50">
        <w:rPr>
          <w:lang w:eastAsia="en-US"/>
        </w:rPr>
        <w:t xml:space="preserve">Öğrencilerimizin mezun olduklarında, Kültür ve Turizm bakanlığı, </w:t>
      </w:r>
      <w:r w:rsidRPr="00B63E50">
        <w:t xml:space="preserve">Anıtlar ve Müzeler Genel Müdürlüğü, </w:t>
      </w:r>
      <w:r w:rsidRPr="00B63E50">
        <w:rPr>
          <w:lang w:eastAsia="en-US"/>
        </w:rPr>
        <w:t xml:space="preserve">Türk Tarih Kurumu, belediyeler bünyesindeki KUDEB, </w:t>
      </w:r>
      <w:r w:rsidRPr="00B63E50">
        <w:t xml:space="preserve">İl Kültür Müdürlükleri, Döner Sermaye İşletmeleri Merkez Müdürlüğü, İl Özel İdareleri, Turizm sektörü, </w:t>
      </w:r>
      <w:r w:rsidRPr="00B63E50">
        <w:rPr>
          <w:lang w:eastAsia="en-US"/>
        </w:rPr>
        <w:t>arkeolojik kazı ve araştırmalar veya arkeolojik bilginin gerekli olduğu diğer kurum ve kuruluşlarda çalışabilmeleri için temel bir Arkeoloji eğitiminin sunulması.</w:t>
      </w:r>
      <w:proofErr w:type="gramEnd"/>
    </w:p>
    <w:p w14:paraId="20976652" w14:textId="22A9605F" w:rsidR="002E1332" w:rsidRPr="00B63E50" w:rsidRDefault="002E1332" w:rsidP="00ED6948">
      <w:pPr>
        <w:pStyle w:val="GvdeMetni"/>
        <w:tabs>
          <w:tab w:val="left" w:pos="1134"/>
        </w:tabs>
        <w:spacing w:before="120" w:line="360" w:lineRule="auto"/>
        <w:rPr>
          <w:lang w:eastAsia="en-US"/>
        </w:rPr>
      </w:pPr>
      <w:r w:rsidRPr="00B63E50">
        <w:rPr>
          <w:lang w:eastAsia="en-US"/>
        </w:rPr>
        <w:t>Geçmişini tanıyacağı ve tanıtacağı çalışma hayatı başta olmak üzere sosyal çevresinde karşılaştığı sorunları lisans eğitimi boyunca edindiği bilgileri kullanarak, alanında yetkin, karşılaştığı problemlere etkin çözümler üretebilecek beceriye sahip bireylerin yetiştirilmesi.</w:t>
      </w:r>
    </w:p>
    <w:p w14:paraId="439F9AAE" w14:textId="77777777" w:rsidR="002E1332" w:rsidRPr="00B63E50" w:rsidRDefault="002E1332" w:rsidP="00ED6948">
      <w:pPr>
        <w:pStyle w:val="GvdeMetni"/>
        <w:tabs>
          <w:tab w:val="left" w:pos="1134"/>
        </w:tabs>
        <w:spacing w:before="120" w:line="360" w:lineRule="auto"/>
        <w:rPr>
          <w:lang w:eastAsia="en-US"/>
        </w:rPr>
      </w:pPr>
      <w:r w:rsidRPr="00B63E50">
        <w:rPr>
          <w:lang w:eastAsia="en-US"/>
        </w:rPr>
        <w:t>Lisansüstü eğitime başlayacak olan ve akademik olarak ilerlemeyi düşünen bireylerin bilimsel çalışma sahalarında veya alanı ile ilgili olarak başka bir mesleğe yönelecek olan bireylerin mesleki çalışma sahalarında önemsemeleri gereken etik değerlerin özümsetilmesi ve toplumsal sorumluluk bilincinin kazandırılması.</w:t>
      </w:r>
    </w:p>
    <w:p w14:paraId="24A5F62C" w14:textId="5CFDCF50" w:rsidR="002E1332" w:rsidRPr="00B63E50" w:rsidRDefault="002E1332" w:rsidP="00ED6948">
      <w:pPr>
        <w:pStyle w:val="GvdeMetni"/>
        <w:tabs>
          <w:tab w:val="left" w:pos="1134"/>
        </w:tabs>
        <w:spacing w:before="120" w:line="360" w:lineRule="auto"/>
        <w:rPr>
          <w:lang w:eastAsia="en-US"/>
        </w:rPr>
      </w:pPr>
      <w:r w:rsidRPr="00B63E50">
        <w:rPr>
          <w:lang w:eastAsia="en-US"/>
        </w:rPr>
        <w:t>Alanı ile ilgili olarak yöneldiği bir meslekte veya lisansüstü aşamada yabancı dille yazılmış kaynaklara ulaşmak, ulusal ve uluslararası bilimsel platformlarda etkin bir şekilde meslektaşları ile iletişim kurabilmek için mesleğinin gerektirdiği düzeyde yabancı dil bilgisinin verilmesi.</w:t>
      </w:r>
    </w:p>
    <w:p w14:paraId="0DE1CD47" w14:textId="292093DD" w:rsidR="002E1332" w:rsidRPr="00B63E50" w:rsidRDefault="002E1332" w:rsidP="00ED6948">
      <w:pPr>
        <w:pStyle w:val="GvdeMetni"/>
        <w:tabs>
          <w:tab w:val="left" w:pos="1134"/>
        </w:tabs>
        <w:spacing w:before="120" w:line="360" w:lineRule="auto"/>
        <w:rPr>
          <w:lang w:eastAsia="en-US"/>
        </w:rPr>
      </w:pPr>
      <w:r w:rsidRPr="00B63E50">
        <w:rPr>
          <w:lang w:eastAsia="en-US"/>
        </w:rPr>
        <w:lastRenderedPageBreak/>
        <w:t>Mesleğinin gerektirdiği gelişmeleri yakından takip edebilmek için araştıran, bu               doğrultuda gerekli bilgilere ulaşabilmek için bilgisayar teknolojilerini ve dijital materyali etkin olarak kullanabilen bireylerin yetiştirilmesi.</w:t>
      </w:r>
    </w:p>
    <w:p w14:paraId="2A8CE7B9" w14:textId="01ABC71C" w:rsidR="002E1332" w:rsidRDefault="002E1332" w:rsidP="00ED6948">
      <w:pPr>
        <w:pStyle w:val="GvdeMetni"/>
        <w:tabs>
          <w:tab w:val="left" w:pos="426"/>
          <w:tab w:val="left" w:pos="1134"/>
        </w:tabs>
        <w:spacing w:before="120" w:line="360" w:lineRule="auto"/>
        <w:rPr>
          <w:lang w:eastAsia="en-US"/>
        </w:rPr>
      </w:pPr>
      <w:r w:rsidRPr="00B63E50">
        <w:rPr>
          <w:lang w:eastAsia="en-US"/>
        </w:rPr>
        <w:t>Farklı bir kariyer hedefine ulaşmak, karşılaştığı problemleri sistematik olarak analiz edip yorumlayabilmek ve bu sayede mesleğinde mükemmelliğe ulaşmak için gerekli olan hayat boyu öğrenmenin gerekliliği düşüncesinin ve bu amaca yönelik çalışma alışkanlığının kazandırılması.</w:t>
      </w:r>
    </w:p>
    <w:p w14:paraId="360232F9" w14:textId="77777777" w:rsidR="007F3D05" w:rsidRPr="00B63E50" w:rsidRDefault="007F3D05" w:rsidP="00ED6948">
      <w:pPr>
        <w:pStyle w:val="GvdeMetni"/>
        <w:tabs>
          <w:tab w:val="left" w:pos="426"/>
          <w:tab w:val="left" w:pos="1134"/>
        </w:tabs>
        <w:spacing w:before="120" w:line="360" w:lineRule="auto"/>
        <w:rPr>
          <w:lang w:eastAsia="en-US"/>
        </w:rPr>
      </w:pPr>
    </w:p>
    <w:p w14:paraId="2D401007" w14:textId="72D515E5" w:rsidR="002E1332" w:rsidRPr="00B63E50" w:rsidRDefault="00350A84" w:rsidP="00ED6948">
      <w:pPr>
        <w:spacing w:after="120" w:line="360" w:lineRule="auto"/>
        <w:rPr>
          <w:b/>
          <w:bCs/>
        </w:rPr>
      </w:pPr>
      <w:r w:rsidRPr="00B63E50">
        <w:rPr>
          <w:b/>
          <w:bCs/>
        </w:rPr>
        <w:t xml:space="preserve">A.3. PAYDAŞ KATILIMI </w:t>
      </w:r>
    </w:p>
    <w:p w14:paraId="2DEE2F13" w14:textId="73B5E4E7" w:rsidR="00350A84" w:rsidRPr="007F3D05" w:rsidRDefault="00350A84" w:rsidP="00ED6948">
      <w:pPr>
        <w:spacing w:after="120" w:line="360" w:lineRule="auto"/>
        <w:rPr>
          <w:b/>
          <w:bCs/>
          <w:i/>
          <w:iCs/>
        </w:rPr>
      </w:pPr>
      <w:r w:rsidRPr="007F3D05">
        <w:rPr>
          <w:b/>
          <w:bCs/>
          <w:i/>
          <w:iCs/>
        </w:rPr>
        <w:t xml:space="preserve">A.3.1. İç Paydaşlar (akademik ve idari personel, öğrenci) </w:t>
      </w:r>
    </w:p>
    <w:p w14:paraId="241B75B8" w14:textId="64F895D6" w:rsidR="00892B2F" w:rsidRPr="00B63E50" w:rsidRDefault="00892B2F" w:rsidP="007F3D05">
      <w:pPr>
        <w:pStyle w:val="GvdeMetni"/>
        <w:spacing w:before="120" w:line="360" w:lineRule="auto"/>
      </w:pPr>
      <w:r w:rsidRPr="00B63E50">
        <w:t xml:space="preserve">Bölüm öğrencileri, Bölüm öğretim üyeleri ve elemanları, Edebiyat Fakültesi ve Rektörlük iç paydaşları oluşturmaktadır. </w:t>
      </w:r>
    </w:p>
    <w:p w14:paraId="2BCE7DDE" w14:textId="0D6A3DF9" w:rsidR="00892B2F" w:rsidRDefault="00892B2F" w:rsidP="007F3D05">
      <w:pPr>
        <w:pStyle w:val="GvdeMetni"/>
        <w:spacing w:before="120" w:line="360" w:lineRule="auto"/>
      </w:pPr>
      <w:r w:rsidRPr="00B63E50">
        <w:t xml:space="preserve">Buna göre iç paydaşlar, program öğretim çıktılarını (yüz yüze, </w:t>
      </w:r>
      <w:proofErr w:type="gramStart"/>
      <w:r w:rsidRPr="00B63E50">
        <w:t>online</w:t>
      </w:r>
      <w:proofErr w:type="gramEnd"/>
      <w:r w:rsidRPr="00B63E50">
        <w:t xml:space="preserve"> veya yazılı olarak) görüşmek ve Fakülte Kuruluna teklif etmek üzere toplanır ve böylece çıktılar belirlenir. Program çıktılarının gerçekleşip gerçekleşmediği; mezuniyet aşamasına gelmiş öğrenciler ve öğretim elemanlarına yönelik anketler ile ders çıktılarına dair kanıtlar (sınav sorularının ders çıktılarıyla eşleşip-eşleşmediği, sınav sorularının başarı analizleri, projeler, ödevler ve uygulamalar) ve Öğrenci Bilgi Sistemi üzerinden yıllık izlenir. Elde edilen veriler o yılın Haziran ayının ikinci haftasındaki iç paydaşlar toplantısında değerlendirilir. Gerçekleşmesinde problem görülen çıktılara yönelik tedbirler alınır. Eksik ya da fazla olduğu değerlendirilen program çıktıları güncellenerek Fakülte Kuruluna sunul</w:t>
      </w:r>
      <w:r w:rsidR="002F1F05" w:rsidRPr="00B63E50">
        <w:t>ması</w:t>
      </w:r>
      <w:r w:rsidR="008C3F12" w:rsidRPr="00B63E50">
        <w:t>yla gerçekleştirilmektedir.</w:t>
      </w:r>
    </w:p>
    <w:p w14:paraId="3FD836D3" w14:textId="77777777" w:rsidR="007F3D05" w:rsidRPr="00B63E50" w:rsidRDefault="007F3D05" w:rsidP="007F3D05">
      <w:pPr>
        <w:pStyle w:val="GvdeMetni"/>
        <w:spacing w:before="120" w:line="360" w:lineRule="auto"/>
      </w:pPr>
    </w:p>
    <w:p w14:paraId="3AC300F1" w14:textId="6DC511A0" w:rsidR="00350A84" w:rsidRPr="00B63E50" w:rsidRDefault="00350A84" w:rsidP="00ED6948">
      <w:pPr>
        <w:spacing w:after="120" w:line="360" w:lineRule="auto"/>
        <w:rPr>
          <w:b/>
          <w:bCs/>
        </w:rPr>
      </w:pPr>
      <w:r w:rsidRPr="00B63E50">
        <w:rPr>
          <w:b/>
          <w:bCs/>
        </w:rPr>
        <w:t>A.3.2. Dış Paydaşlar (</w:t>
      </w:r>
      <w:proofErr w:type="gramStart"/>
      <w:r w:rsidRPr="00B63E50">
        <w:rPr>
          <w:b/>
          <w:bCs/>
        </w:rPr>
        <w:t>iş verenler</w:t>
      </w:r>
      <w:proofErr w:type="gramEnd"/>
      <w:r w:rsidRPr="00B63E50">
        <w:rPr>
          <w:b/>
          <w:bCs/>
        </w:rPr>
        <w:t xml:space="preserve">, mezunlar, kurumlar vb.) </w:t>
      </w:r>
    </w:p>
    <w:p w14:paraId="3C421858" w14:textId="64BC0D6C" w:rsidR="000A1363" w:rsidRDefault="000A1363" w:rsidP="007F3D05">
      <w:pPr>
        <w:spacing w:after="120" w:line="360" w:lineRule="auto"/>
      </w:pPr>
      <w:r w:rsidRPr="00B63E50">
        <w:t xml:space="preserve">Fakülte mezunları, çeşitli mekanizmalarla izlenir: Birincisi, tüm mezunların gerekli bilgilerini toplamak ve elde edilen veriler doğrultusunda önlemler almak amacıyla Atatürk Üniversitesi Kariyer Planlama ve Mezun İzleme Uygulama ve Araştırma Merkezi kurulmuştur. Mezun olup diplomasını almaya gelen öğrencilere uygulanan anketlerde öğrencilerin güncel e-mail adresi ve telefon numarası alınır. İş ilanları ve staj imkânları konusunda üniversiteye iletilen talepler, mezunlarla paylaşılmak suretiyle kariyer fırsatlarını değerlendirmelerine ve istihdamlarına katkı sunulmaya çalışılır. Ancak özellikle Arkeoloji bölümü iş fırsatları ağırlıklı olarak Arkeolojik kazı projelerinden oluşmaktadır. </w:t>
      </w:r>
    </w:p>
    <w:p w14:paraId="1D5BE119" w14:textId="77777777" w:rsidR="007F3D05" w:rsidRPr="00B63E50" w:rsidRDefault="007F3D05" w:rsidP="007F3D05">
      <w:pPr>
        <w:spacing w:after="120" w:line="360" w:lineRule="auto"/>
        <w:rPr>
          <w:b/>
          <w:bCs/>
        </w:rPr>
      </w:pPr>
    </w:p>
    <w:p w14:paraId="5FB9AA64" w14:textId="47A991EB" w:rsidR="00350A84" w:rsidRPr="00B63E50" w:rsidRDefault="00350A84" w:rsidP="007F3D05">
      <w:pPr>
        <w:spacing w:after="120" w:line="360" w:lineRule="auto"/>
      </w:pPr>
      <w:r w:rsidRPr="00B63E50">
        <w:rPr>
          <w:b/>
          <w:bCs/>
        </w:rPr>
        <w:t>A.4. ULUSLARARASILAŞMA</w:t>
      </w:r>
    </w:p>
    <w:p w14:paraId="6CA2C3FB" w14:textId="3F1EC7DC" w:rsidR="000A1363" w:rsidRDefault="000A1363" w:rsidP="00ED6948">
      <w:pPr>
        <w:spacing w:after="120" w:line="360" w:lineRule="auto"/>
      </w:pPr>
      <w:r w:rsidRPr="00B63E50">
        <w:t>Bölümümüz ERASMUS kapsamında</w:t>
      </w:r>
      <w:r w:rsidR="008C3F12" w:rsidRPr="00B63E50">
        <w:t xml:space="preserve"> 2022 yılı içinde Paris </w:t>
      </w:r>
      <w:proofErr w:type="spellStart"/>
      <w:r w:rsidR="008C3F12" w:rsidRPr="00B63E50">
        <w:t>Nonterre</w:t>
      </w:r>
      <w:proofErr w:type="spellEnd"/>
      <w:r w:rsidR="008C3F12" w:rsidRPr="00B63E50">
        <w:t xml:space="preserve"> </w:t>
      </w:r>
      <w:r w:rsidRPr="00B63E50">
        <w:t>Üniversitesiyle anlaşma yapmıştır. Ancak henüz bir öğrenci değişimi gerçekleşmemiştir. Bölümümüzde 5 yabancı uyruklu öğrenci lisans öğrencisi olup 1 öğrenci</w:t>
      </w:r>
      <w:r w:rsidR="007F3D05">
        <w:t xml:space="preserve"> </w:t>
      </w:r>
      <w:r w:rsidRPr="00B63E50">
        <w:t xml:space="preserve">de yüksek lisansa devam etmektedir. </w:t>
      </w:r>
    </w:p>
    <w:p w14:paraId="7C567AAC" w14:textId="7C1268EC" w:rsidR="007F3D05" w:rsidRDefault="007F3D05" w:rsidP="00ED6948">
      <w:pPr>
        <w:spacing w:after="120" w:line="360" w:lineRule="auto"/>
      </w:pPr>
    </w:p>
    <w:tbl>
      <w:tblPr>
        <w:tblStyle w:val="TabloKlavuzu"/>
        <w:tblW w:w="0" w:type="auto"/>
        <w:tblLook w:val="04A0" w:firstRow="1" w:lastRow="0" w:firstColumn="1" w:lastColumn="0" w:noHBand="0" w:noVBand="1"/>
      </w:tblPr>
      <w:tblGrid>
        <w:gridCol w:w="4531"/>
        <w:gridCol w:w="4531"/>
      </w:tblGrid>
      <w:tr w:rsidR="00855DF3" w14:paraId="1B7473C2" w14:textId="77777777" w:rsidTr="001D2419">
        <w:tc>
          <w:tcPr>
            <w:tcW w:w="4531" w:type="dxa"/>
          </w:tcPr>
          <w:p w14:paraId="27612ABF" w14:textId="77777777" w:rsidR="00855DF3" w:rsidRPr="00855DF3" w:rsidRDefault="00855DF3" w:rsidP="001D2419">
            <w:pPr>
              <w:spacing w:after="120" w:line="360" w:lineRule="auto"/>
              <w:rPr>
                <w:b/>
                <w:bCs/>
              </w:rPr>
            </w:pPr>
            <w:r w:rsidRPr="00855DF3">
              <w:rPr>
                <w:b/>
                <w:bCs/>
              </w:rPr>
              <w:t>Güçlü Yönler</w:t>
            </w:r>
          </w:p>
        </w:tc>
        <w:tc>
          <w:tcPr>
            <w:tcW w:w="4531" w:type="dxa"/>
          </w:tcPr>
          <w:p w14:paraId="55B1A785" w14:textId="77777777" w:rsidR="00855DF3" w:rsidRPr="00855DF3" w:rsidRDefault="00855DF3" w:rsidP="001D2419">
            <w:pPr>
              <w:spacing w:after="120" w:line="360" w:lineRule="auto"/>
              <w:rPr>
                <w:b/>
                <w:bCs/>
              </w:rPr>
            </w:pPr>
            <w:r w:rsidRPr="00855DF3">
              <w:rPr>
                <w:b/>
                <w:bCs/>
              </w:rPr>
              <w:t>Gelişmeye Açık Yönler</w:t>
            </w:r>
          </w:p>
        </w:tc>
      </w:tr>
      <w:tr w:rsidR="00855DF3" w14:paraId="3DC53D01" w14:textId="77777777" w:rsidTr="001D2419">
        <w:tc>
          <w:tcPr>
            <w:tcW w:w="4531" w:type="dxa"/>
          </w:tcPr>
          <w:p w14:paraId="5D89962B" w14:textId="77777777" w:rsidR="00855DF3" w:rsidRDefault="00855DF3" w:rsidP="001D2419">
            <w:pPr>
              <w:spacing w:after="120" w:line="360" w:lineRule="auto"/>
            </w:pPr>
            <w:r w:rsidRPr="00ED6B55">
              <w:rPr>
                <w:rStyle w:val="Gl"/>
              </w:rPr>
              <w:t>Liderlik ve Kalite Yönetimi:</w:t>
            </w:r>
            <w:r w:rsidRPr="00ED6B55">
              <w:t xml:space="preserve"> Bölüm, üst yönetim liderliğinde Kalite Yönetim Sistemi'ne odaklanarak verimliliği ve etkinliği artırmak için çeşitli yöntemleri izlemekte. Stratejik plan ve Kalite politikası, bölümün hedeflerini belirlemede ve sürekli iyileştirmede rehberlik ediyor.</w:t>
            </w:r>
          </w:p>
        </w:tc>
        <w:tc>
          <w:tcPr>
            <w:tcW w:w="4531" w:type="dxa"/>
          </w:tcPr>
          <w:p w14:paraId="0252CE69" w14:textId="77777777" w:rsidR="00855DF3" w:rsidRDefault="00855DF3" w:rsidP="001D2419">
            <w:pPr>
              <w:spacing w:after="120" w:line="360" w:lineRule="auto"/>
            </w:pPr>
            <w:r w:rsidRPr="000F147D">
              <w:rPr>
                <w:rStyle w:val="Gl"/>
              </w:rPr>
              <w:t>ERASMUS Değişim Aktiviteleri:</w:t>
            </w:r>
            <w:r w:rsidRPr="000F147D">
              <w:t xml:space="preserve"> Bölümdeki ERASMUS anlaşmasına rağmen henüz bir öğrenci değişimi gerçekleşmemiştir. Bu alandaki potansiyeli daha fazla kullanarak uluslararası öğrenci değişim programlarına daha fazla katılım sağlanabilir.</w:t>
            </w:r>
          </w:p>
        </w:tc>
      </w:tr>
      <w:tr w:rsidR="00855DF3" w14:paraId="07A340B0" w14:textId="77777777" w:rsidTr="001D2419">
        <w:tc>
          <w:tcPr>
            <w:tcW w:w="4531" w:type="dxa"/>
          </w:tcPr>
          <w:p w14:paraId="52C2254F" w14:textId="77777777" w:rsidR="00855DF3" w:rsidRDefault="00855DF3" w:rsidP="001D2419">
            <w:pPr>
              <w:spacing w:after="120" w:line="360" w:lineRule="auto"/>
            </w:pPr>
            <w:r w:rsidRPr="00ED6B55">
              <w:rPr>
                <w:rStyle w:val="Gl"/>
              </w:rPr>
              <w:t>İç Kalite Güvencesi Mekanizmaları:</w:t>
            </w:r>
            <w:r w:rsidRPr="00ED6B55">
              <w:t xml:space="preserve"> Stratejik plana uygun Kalite politikası belirlenmiş ve iç paydaş beklentileri analiz edilerek Kalite Yönetim Sistemi içselleştirilmeye çalışılmakta. İyileştirmeyi teşvik etmek amacıyla eğitimler verilmekte, bu da bölümün kalitesini sürekli artırmaya yönelik bir yaklaşımı yansıtmaktadır.</w:t>
            </w:r>
          </w:p>
        </w:tc>
        <w:tc>
          <w:tcPr>
            <w:tcW w:w="4531" w:type="dxa"/>
          </w:tcPr>
          <w:p w14:paraId="7D1E1F49" w14:textId="77777777" w:rsidR="00855DF3" w:rsidRDefault="00855DF3" w:rsidP="001D2419">
            <w:pPr>
              <w:spacing w:after="120" w:line="360" w:lineRule="auto"/>
            </w:pPr>
            <w:r w:rsidRPr="000F147D">
              <w:rPr>
                <w:rStyle w:val="Gl"/>
              </w:rPr>
              <w:t>İş Olanakları ve Staj Programları:</w:t>
            </w:r>
            <w:r w:rsidRPr="000F147D">
              <w:t xml:space="preserve"> Özellikle Arkeoloji bölümü için iş fırsatları ağırlıklı olarak arkeolojik kazı projelerinden oluşuyor. Bu alandaki iş olanakları ve staj programları daha da çeşitlendirilerek öğrencilerin sektöre daha iyi hazırlanmaları sağlanabilir.</w:t>
            </w:r>
          </w:p>
        </w:tc>
      </w:tr>
      <w:tr w:rsidR="00855DF3" w14:paraId="04D2F94C" w14:textId="77777777" w:rsidTr="001D2419">
        <w:tc>
          <w:tcPr>
            <w:tcW w:w="4531" w:type="dxa"/>
          </w:tcPr>
          <w:p w14:paraId="1CF55B82" w14:textId="77777777" w:rsidR="00855DF3" w:rsidRDefault="00855DF3" w:rsidP="001D2419">
            <w:pPr>
              <w:spacing w:after="120" w:line="360" w:lineRule="auto"/>
            </w:pPr>
            <w:r w:rsidRPr="00ED6B55">
              <w:rPr>
                <w:rStyle w:val="Gl"/>
              </w:rPr>
              <w:t>Kamuoyunu Bilgilendirme ve Hesap Verebilirlik:</w:t>
            </w:r>
            <w:r w:rsidRPr="00ED6B55">
              <w:t xml:space="preserve"> Bölüm, şeffaf, doğru ve kolay ulaşılabilir bilgi sunma konusunda öncüdür. Kurumsal iletişim politikası ve sosyal medya </w:t>
            </w:r>
            <w:proofErr w:type="gramStart"/>
            <w:r w:rsidRPr="00ED6B55">
              <w:t>entegrasyonu</w:t>
            </w:r>
            <w:proofErr w:type="gramEnd"/>
            <w:r w:rsidRPr="00ED6B55">
              <w:t xml:space="preserve"> sayesinde kamuoyunu bilgilendirme ve hesap verebilirlik ilkesine uygun bir şekilde hareket etmektedir.</w:t>
            </w:r>
          </w:p>
        </w:tc>
        <w:tc>
          <w:tcPr>
            <w:tcW w:w="4531" w:type="dxa"/>
          </w:tcPr>
          <w:p w14:paraId="0BC44D37" w14:textId="77777777" w:rsidR="00855DF3" w:rsidRDefault="00855DF3" w:rsidP="001D2419">
            <w:pPr>
              <w:spacing w:after="120" w:line="360" w:lineRule="auto"/>
            </w:pPr>
            <w:r w:rsidRPr="000F147D">
              <w:rPr>
                <w:rStyle w:val="Gl"/>
              </w:rPr>
              <w:t>Dış Paydaş İlişkileri:</w:t>
            </w:r>
            <w:r w:rsidRPr="000F147D">
              <w:t xml:space="preserve"> Dış paydaşlar arasındaki etkileşimi artırmak için </w:t>
            </w:r>
            <w:proofErr w:type="gramStart"/>
            <w:r w:rsidRPr="000F147D">
              <w:t>iş verenler</w:t>
            </w:r>
            <w:proofErr w:type="gramEnd"/>
            <w:r w:rsidRPr="000F147D">
              <w:t>, mezunlar ve kurumlarla daha güçlü bir ilişki ağı oluşturulabilir. Bu sayede bölüm mezunlarının istihdam olanakları artırılabilir.</w:t>
            </w:r>
          </w:p>
        </w:tc>
      </w:tr>
      <w:tr w:rsidR="00855DF3" w14:paraId="7CEC4008" w14:textId="77777777" w:rsidTr="001D2419">
        <w:tc>
          <w:tcPr>
            <w:tcW w:w="4531" w:type="dxa"/>
          </w:tcPr>
          <w:p w14:paraId="2CB28292" w14:textId="77777777" w:rsidR="00855DF3" w:rsidRDefault="00855DF3" w:rsidP="001D2419">
            <w:pPr>
              <w:spacing w:after="120" w:line="360" w:lineRule="auto"/>
            </w:pPr>
            <w:r w:rsidRPr="00ED6B55">
              <w:rPr>
                <w:rStyle w:val="Gl"/>
              </w:rPr>
              <w:t>Misyon ve Stratejik Amaçlar:</w:t>
            </w:r>
            <w:r w:rsidRPr="00ED6B55">
              <w:t xml:space="preserve"> Bölüm, öğrencilere geniş bir arkeoloji eğitimi </w:t>
            </w:r>
            <w:r w:rsidRPr="00ED6B55">
              <w:lastRenderedPageBreak/>
              <w:t xml:space="preserve">sunarak mezuniyet sonrasında çeşitli sektörlerde iş </w:t>
            </w:r>
            <w:proofErr w:type="gramStart"/>
            <w:r w:rsidRPr="00ED6B55">
              <w:t>imkanlarına</w:t>
            </w:r>
            <w:proofErr w:type="gramEnd"/>
            <w:r w:rsidRPr="00ED6B55">
              <w:t xml:space="preserve"> sahip olmalarını hedeflemektedir. Ayrıca, etik değerleri benimsetme, toplumsal sorumluluk bilinci kazandırma ve yabancı dil becerilerini geliştirme gibi stratejik amaçlar doğrultusunda hareket etmektedir.</w:t>
            </w:r>
          </w:p>
        </w:tc>
        <w:tc>
          <w:tcPr>
            <w:tcW w:w="4531" w:type="dxa"/>
          </w:tcPr>
          <w:p w14:paraId="5747EA16" w14:textId="77777777" w:rsidR="00855DF3" w:rsidRDefault="00855DF3" w:rsidP="001D2419">
            <w:pPr>
              <w:spacing w:after="120" w:line="360" w:lineRule="auto"/>
            </w:pPr>
            <w:r w:rsidRPr="000F147D">
              <w:rPr>
                <w:rStyle w:val="Gl"/>
              </w:rPr>
              <w:lastRenderedPageBreak/>
              <w:t>Yabancı Uyruklu Öğrenci Sayısı:</w:t>
            </w:r>
            <w:r w:rsidRPr="000F147D">
              <w:t xml:space="preserve"> Yabancı uyruklu öğrenci sayısının artırılması, </w:t>
            </w:r>
            <w:r w:rsidRPr="000F147D">
              <w:lastRenderedPageBreak/>
              <w:t>bölümde uluslararası bir öğrenci kitlesinin oluşmasına katkı sağlayabilir.</w:t>
            </w:r>
          </w:p>
        </w:tc>
      </w:tr>
      <w:tr w:rsidR="00855DF3" w14:paraId="3FC37C20" w14:textId="77777777" w:rsidTr="001D2419">
        <w:tc>
          <w:tcPr>
            <w:tcW w:w="4531" w:type="dxa"/>
          </w:tcPr>
          <w:p w14:paraId="0E615E48" w14:textId="77777777" w:rsidR="00855DF3" w:rsidRDefault="00855DF3" w:rsidP="001D2419">
            <w:pPr>
              <w:spacing w:after="120" w:line="360" w:lineRule="auto"/>
            </w:pPr>
            <w:r w:rsidRPr="00ED6B55">
              <w:rPr>
                <w:rStyle w:val="Gl"/>
              </w:rPr>
              <w:lastRenderedPageBreak/>
              <w:t>Paydaş Katılımı:</w:t>
            </w:r>
            <w:r w:rsidRPr="00ED6B55">
              <w:t xml:space="preserve"> Hem iç hem de dış paydaşlarla etkileşim içinde olan bölüm, öğrenci ve personel görüşlerini toplamak ve programı sürekli iyileştirmek adına çeşitli mekanizmalara sahiptir.</w:t>
            </w:r>
          </w:p>
        </w:tc>
        <w:tc>
          <w:tcPr>
            <w:tcW w:w="4531" w:type="dxa"/>
          </w:tcPr>
          <w:p w14:paraId="486AAEDF" w14:textId="77777777" w:rsidR="00855DF3" w:rsidRDefault="00855DF3" w:rsidP="001D2419">
            <w:pPr>
              <w:spacing w:after="120" w:line="360" w:lineRule="auto"/>
            </w:pPr>
            <w:r w:rsidRPr="000F147D">
              <w:rPr>
                <w:rStyle w:val="Gl"/>
              </w:rPr>
              <w:t>Teknolojik Altyapı ve Dijital Beceriler:</w:t>
            </w:r>
            <w:r w:rsidRPr="000F147D">
              <w:t xml:space="preserve"> Bilgisayar teknolojileri ve dijital materyali etkin olarak kullanabilme becerilerinin daha da güçlendirilmesi için teknolojik altyapı ve dijital kaynaklar daha etkin bir şekilde </w:t>
            </w:r>
            <w:proofErr w:type="gramStart"/>
            <w:r w:rsidRPr="000F147D">
              <w:t>entegre</w:t>
            </w:r>
            <w:proofErr w:type="gramEnd"/>
            <w:r w:rsidRPr="000F147D">
              <w:t xml:space="preserve"> edilebilir. Bu, öğrencilerin çağın gereksinimlerine daha iyi adapte olmalarını sağlar.</w:t>
            </w:r>
          </w:p>
        </w:tc>
      </w:tr>
      <w:tr w:rsidR="00855DF3" w14:paraId="7EB8454D" w14:textId="77777777" w:rsidTr="001D2419">
        <w:tc>
          <w:tcPr>
            <w:tcW w:w="4531" w:type="dxa"/>
          </w:tcPr>
          <w:p w14:paraId="497DACAB" w14:textId="77777777" w:rsidR="00855DF3" w:rsidRDefault="00855DF3" w:rsidP="001D2419">
            <w:pPr>
              <w:spacing w:after="120" w:line="360" w:lineRule="auto"/>
            </w:pPr>
            <w:proofErr w:type="spellStart"/>
            <w:r w:rsidRPr="00ED6B55">
              <w:rPr>
                <w:rStyle w:val="Gl"/>
              </w:rPr>
              <w:t>Uluslararasılaşma</w:t>
            </w:r>
            <w:proofErr w:type="spellEnd"/>
            <w:r w:rsidRPr="00ED6B55">
              <w:rPr>
                <w:rStyle w:val="Gl"/>
              </w:rPr>
              <w:t>:</w:t>
            </w:r>
            <w:r w:rsidRPr="00ED6B55">
              <w:t xml:space="preserve"> Bölüm, ERASMUS kapsamında uluslararası iş birlikleri kurmuş ve yabancı uyruklu öğrencilere lisans ve lisansüstü eğitim </w:t>
            </w:r>
            <w:proofErr w:type="gramStart"/>
            <w:r w:rsidRPr="00ED6B55">
              <w:t>imkanları</w:t>
            </w:r>
            <w:proofErr w:type="gramEnd"/>
            <w:r w:rsidRPr="00ED6B55">
              <w:t xml:space="preserve"> sunarak uluslararası bir perspektife sahiptir.</w:t>
            </w:r>
          </w:p>
        </w:tc>
        <w:tc>
          <w:tcPr>
            <w:tcW w:w="4531" w:type="dxa"/>
          </w:tcPr>
          <w:p w14:paraId="7555FC2D" w14:textId="77777777" w:rsidR="00855DF3" w:rsidRDefault="00855DF3" w:rsidP="001D2419">
            <w:pPr>
              <w:spacing w:after="120" w:line="360" w:lineRule="auto"/>
            </w:pPr>
          </w:p>
        </w:tc>
      </w:tr>
    </w:tbl>
    <w:p w14:paraId="4336C645" w14:textId="77777777" w:rsidR="00855DF3" w:rsidRPr="00B63E50" w:rsidRDefault="00855DF3" w:rsidP="00ED6948">
      <w:pPr>
        <w:spacing w:after="120" w:line="360" w:lineRule="auto"/>
      </w:pPr>
    </w:p>
    <w:p w14:paraId="5A3D4DEA" w14:textId="57A41624" w:rsidR="00350A84" w:rsidRPr="00B63E50" w:rsidRDefault="00350A84" w:rsidP="00ED6948">
      <w:pPr>
        <w:spacing w:after="120" w:line="360" w:lineRule="auto"/>
        <w:rPr>
          <w:b/>
          <w:bCs/>
        </w:rPr>
      </w:pPr>
      <w:r w:rsidRPr="00B63E50">
        <w:rPr>
          <w:b/>
          <w:bCs/>
        </w:rPr>
        <w:t>B. EĞİTİM ÖĞRETİM</w:t>
      </w:r>
    </w:p>
    <w:p w14:paraId="4CF24921" w14:textId="5BA2AD43" w:rsidR="00350A84" w:rsidRPr="00B63E50" w:rsidRDefault="00350A84" w:rsidP="00ED6948">
      <w:pPr>
        <w:spacing w:after="120" w:line="360" w:lineRule="auto"/>
        <w:rPr>
          <w:b/>
          <w:bCs/>
        </w:rPr>
      </w:pPr>
      <w:r w:rsidRPr="00B63E50">
        <w:rPr>
          <w:b/>
          <w:bCs/>
        </w:rPr>
        <w:t>B.1. PROGRAM TASARIMI, DEĞERLENDİRMESİ VE GÜNCELLENMESİ</w:t>
      </w:r>
    </w:p>
    <w:p w14:paraId="4B938021" w14:textId="7359FC7C" w:rsidR="00350A84" w:rsidRPr="00FB5541" w:rsidRDefault="00350A84" w:rsidP="00ED6948">
      <w:pPr>
        <w:spacing w:after="120" w:line="360" w:lineRule="auto"/>
        <w:rPr>
          <w:b/>
          <w:bCs/>
          <w:i/>
          <w:iCs/>
        </w:rPr>
      </w:pPr>
      <w:r w:rsidRPr="00FB5541">
        <w:rPr>
          <w:b/>
          <w:bCs/>
          <w:i/>
          <w:iCs/>
        </w:rPr>
        <w:t xml:space="preserve">B.1.1.Program tasarımı ve onayı </w:t>
      </w:r>
    </w:p>
    <w:p w14:paraId="010B0D0B" w14:textId="7CE31B42" w:rsidR="00FB5541" w:rsidRPr="00FB5541" w:rsidRDefault="00FB5541" w:rsidP="00FB5541">
      <w:pPr>
        <w:spacing w:after="120" w:line="360" w:lineRule="auto"/>
      </w:pPr>
      <w:proofErr w:type="gramStart"/>
      <w:r w:rsidRPr="00FB5541">
        <w:t>a</w:t>
      </w:r>
      <w:proofErr w:type="gramEnd"/>
      <w:r w:rsidRPr="00FB5541">
        <w:t xml:space="preserve">. </w:t>
      </w:r>
      <w:r w:rsidRPr="00FB5541">
        <w:rPr>
          <w:b/>
          <w:bCs/>
        </w:rPr>
        <w:t>Stratejik Hedefler ile Uyumu:</w:t>
      </w:r>
      <w:r w:rsidRPr="00FB5541">
        <w:t xml:space="preserve"> P</w:t>
      </w:r>
      <w:r>
        <w:t>rogram tasarımına geçmeden önce</w:t>
      </w:r>
      <w:r w:rsidRPr="00FB5541">
        <w:t xml:space="preserve"> üniversitenin stratejik hedeflerinde yer alan eğitim-öğretim hedefleri detaylı bir şekilde incelenme</w:t>
      </w:r>
      <w:r>
        <w:t>ktedir ve program</w:t>
      </w:r>
      <w:r w:rsidRPr="00FB5541">
        <w:t xml:space="preserve"> bu hedeflere uygun olarak tasarlanma</w:t>
      </w:r>
      <w:r>
        <w:t>ktadır</w:t>
      </w:r>
      <w:r w:rsidRPr="00FB5541">
        <w:t>.</w:t>
      </w:r>
    </w:p>
    <w:p w14:paraId="200006DC" w14:textId="2BED2EBB" w:rsidR="00FB5541" w:rsidRPr="00FB5541" w:rsidRDefault="00FB5541" w:rsidP="00FB5541">
      <w:pPr>
        <w:spacing w:after="120" w:line="360" w:lineRule="auto"/>
      </w:pPr>
      <w:proofErr w:type="gramStart"/>
      <w:r w:rsidRPr="00FB5541">
        <w:t>b</w:t>
      </w:r>
      <w:proofErr w:type="gramEnd"/>
      <w:r w:rsidRPr="00FB5541">
        <w:t xml:space="preserve">. </w:t>
      </w:r>
      <w:r w:rsidRPr="00FB5541">
        <w:rPr>
          <w:b/>
          <w:bCs/>
        </w:rPr>
        <w:t>Eğitim Politikası ile Uyumu:</w:t>
      </w:r>
      <w:r w:rsidRPr="00FB5541">
        <w:t xml:space="preserve"> Program tasarımına başlamadan önce, üniversitenin eğitim-öğretim politikası incelenmekte ve bu politikaya uygun bir tasarım </w:t>
      </w:r>
      <w:r>
        <w:t>oluşturulmaktadır. Ayrıca</w:t>
      </w:r>
      <w:r w:rsidRPr="00FB5541">
        <w:t xml:space="preserve"> eğitim-öğretim politikasıyla uyumlu olan yeniliklerin takibi sağlanmaktadır.</w:t>
      </w:r>
    </w:p>
    <w:p w14:paraId="3C13F1AD" w14:textId="0EF7C56C" w:rsidR="00FB5541" w:rsidRPr="00FB5541" w:rsidRDefault="00FB5541" w:rsidP="00FB5541">
      <w:pPr>
        <w:spacing w:after="120" w:line="360" w:lineRule="auto"/>
      </w:pPr>
      <w:proofErr w:type="gramStart"/>
      <w:r w:rsidRPr="00FB5541">
        <w:lastRenderedPageBreak/>
        <w:t>c</w:t>
      </w:r>
      <w:proofErr w:type="gramEnd"/>
      <w:r w:rsidRPr="00FB5541">
        <w:t xml:space="preserve">. </w:t>
      </w:r>
      <w:r w:rsidRPr="00FB5541">
        <w:rPr>
          <w:b/>
          <w:bCs/>
        </w:rPr>
        <w:t>TYYÇ ile Uyumu:</w:t>
      </w:r>
      <w:r w:rsidRPr="00FB5541">
        <w:t xml:space="preserve"> Program tasarımı çalışmalarında, ulusal (TYYÇ2) ve uluslararası (EQF-LLL3, QF-EHEA4) yeterlilikler göz önünde bulundurularak bir tasarım oluşturulmaktadır. Bu, mezun öğrencilerin uluslararası düzeyde rekabet edebilir yetkinliklere sahip ol</w:t>
      </w:r>
      <w:r>
        <w:t>masını sağla</w:t>
      </w:r>
      <w:r w:rsidRPr="00FB5541">
        <w:t>maktadır.</w:t>
      </w:r>
    </w:p>
    <w:p w14:paraId="642B5153" w14:textId="7A0B65A5" w:rsidR="00FB5541" w:rsidRPr="00FB5541" w:rsidRDefault="00FB5541" w:rsidP="00FB5541">
      <w:pPr>
        <w:spacing w:after="120" w:line="360" w:lineRule="auto"/>
      </w:pPr>
      <w:proofErr w:type="gramStart"/>
      <w:r w:rsidRPr="00FB5541">
        <w:t>d</w:t>
      </w:r>
      <w:proofErr w:type="gramEnd"/>
      <w:r w:rsidRPr="00FB5541">
        <w:t xml:space="preserve">. </w:t>
      </w:r>
      <w:r w:rsidRPr="00FB5541">
        <w:rPr>
          <w:b/>
          <w:bCs/>
        </w:rPr>
        <w:t>İç ve Dış Paydaş Katılımı:</w:t>
      </w:r>
      <w:r w:rsidRPr="00FB5541">
        <w:t xml:space="preserve"> Program tasarımları, iç ve dış paydaş görüşleri alınarak oluşturulmaktadır. Öğrenci (iç paydaş) ile işveren gibi dış paydaşlar arasında bir köprü kurularak, sektör ihtiyaçları ve güncel gereklilikler doğrultusunda bir program tasarımı </w:t>
      </w:r>
      <w:r>
        <w:t>yapılmaktadır</w:t>
      </w:r>
      <w:r w:rsidRPr="00FB5541">
        <w:t>. Bu, mezunların iş bulma düzeylerini artır</w:t>
      </w:r>
      <w:r>
        <w:t>maktadır</w:t>
      </w:r>
      <w:r w:rsidRPr="00FB5541">
        <w:t>.</w:t>
      </w:r>
    </w:p>
    <w:p w14:paraId="6CDBCCA5" w14:textId="30F36174" w:rsidR="00FB5541" w:rsidRPr="00FB5541" w:rsidRDefault="00FB5541" w:rsidP="00FB5541">
      <w:pPr>
        <w:spacing w:after="120" w:line="360" w:lineRule="auto"/>
      </w:pPr>
      <w:proofErr w:type="gramStart"/>
      <w:r w:rsidRPr="00FB5541">
        <w:t>e</w:t>
      </w:r>
      <w:proofErr w:type="gramEnd"/>
      <w:r w:rsidRPr="00FB5541">
        <w:t xml:space="preserve">. </w:t>
      </w:r>
      <w:r w:rsidRPr="00FB5541">
        <w:rPr>
          <w:b/>
          <w:bCs/>
        </w:rPr>
        <w:t>Ulusal Çekirdek Eğitim Programı:</w:t>
      </w:r>
      <w:r w:rsidRPr="00FB5541">
        <w:t xml:space="preserve"> Var olan ulusal çekirdek eğitim programı iç</w:t>
      </w:r>
      <w:r>
        <w:t>eriği göz önünde bulundurularak</w:t>
      </w:r>
      <w:r w:rsidRPr="00FB5541">
        <w:t xml:space="preserve"> program tasarımı </w:t>
      </w:r>
      <w:r>
        <w:t>yapıl</w:t>
      </w:r>
      <w:r w:rsidRPr="00FB5541">
        <w:t>maktadır. Bu, ulusal düzeyde kabul görmüş standartlara uygun bir programın oluşturulmasına katkı sağlamaktadır.</w:t>
      </w:r>
    </w:p>
    <w:p w14:paraId="4746BA92" w14:textId="77777777" w:rsidR="00FB5541" w:rsidRPr="00FB5541" w:rsidRDefault="00FB5541" w:rsidP="00FB5541">
      <w:pPr>
        <w:spacing w:after="120" w:line="360" w:lineRule="auto"/>
      </w:pPr>
      <w:proofErr w:type="gramStart"/>
      <w:r w:rsidRPr="00FB5541">
        <w:t>f</w:t>
      </w:r>
      <w:proofErr w:type="gramEnd"/>
      <w:r w:rsidRPr="00FB5541">
        <w:t xml:space="preserve">. </w:t>
      </w:r>
      <w:r w:rsidRPr="00FB5541">
        <w:rPr>
          <w:b/>
          <w:bCs/>
        </w:rPr>
        <w:t>Anketlerin Kullanımı:</w:t>
      </w:r>
      <w:r w:rsidRPr="00FB5541">
        <w:t xml:space="preserve"> Program tasarımının oluşturulması ve izlenmesinde üniversitenin çevrimiçi sistemlerindeki anketler ve birim anketleri aktif olarak kullanılmaktadır. Bu, sürekli geri bildirim alarak programın etkin bir şekilde geliştirilmesine olanak tanımaktadır.</w:t>
      </w:r>
    </w:p>
    <w:p w14:paraId="6E52EFF4" w14:textId="77777777" w:rsidR="00FB5541" w:rsidRPr="00B63E50" w:rsidRDefault="00FB5541" w:rsidP="00ED6948">
      <w:pPr>
        <w:spacing w:after="120" w:line="360" w:lineRule="auto"/>
      </w:pPr>
    </w:p>
    <w:p w14:paraId="4EDBAF4B" w14:textId="27A85EB3" w:rsidR="00350A84" w:rsidRPr="00FB5541" w:rsidRDefault="00350A84" w:rsidP="00ED6948">
      <w:pPr>
        <w:spacing w:after="120" w:line="360" w:lineRule="auto"/>
        <w:rPr>
          <w:b/>
          <w:bCs/>
          <w:i/>
          <w:iCs/>
        </w:rPr>
      </w:pPr>
      <w:r w:rsidRPr="00FB5541">
        <w:rPr>
          <w:b/>
          <w:bCs/>
          <w:i/>
          <w:iCs/>
        </w:rPr>
        <w:t xml:space="preserve">B.1.2.Programın ders dağılım dengesi </w:t>
      </w:r>
    </w:p>
    <w:p w14:paraId="0145B499" w14:textId="2D8266CD" w:rsidR="00CB6E53" w:rsidRDefault="00CB6E53" w:rsidP="00ED6948">
      <w:pPr>
        <w:spacing w:line="360" w:lineRule="auto"/>
      </w:pPr>
      <w:r w:rsidRPr="00B63E50">
        <w:t>Tüm programlarda program ve ders bilgi paketleri, yapı ve ders dağılım dengesi (alan ve meslek bilgisi ile genel kültür dersleri dengesi, kültürel derinlik kazanma, farklı disiplinleri tanıma imkânları vb.) gözetilerek hazırlanmıştır. Ancak bu uygulamaların sonuçla</w:t>
      </w:r>
      <w:r w:rsidR="007F3D05">
        <w:t>rının izlenmesi yapılmamaktadır</w:t>
      </w:r>
      <w:r w:rsidRPr="00B63E50">
        <w:t>.</w:t>
      </w:r>
    </w:p>
    <w:p w14:paraId="7EAE82B7" w14:textId="77777777" w:rsidR="007F3D05" w:rsidRPr="00B63E50" w:rsidRDefault="007F3D05" w:rsidP="00ED6948">
      <w:pPr>
        <w:spacing w:line="360" w:lineRule="auto"/>
      </w:pPr>
    </w:p>
    <w:p w14:paraId="33654E98" w14:textId="5EFC42A4" w:rsidR="00350A84" w:rsidRPr="00B63E50" w:rsidRDefault="00350A84" w:rsidP="00ED6948">
      <w:pPr>
        <w:spacing w:after="120" w:line="360" w:lineRule="auto"/>
        <w:rPr>
          <w:b/>
          <w:bCs/>
        </w:rPr>
      </w:pPr>
      <w:r w:rsidRPr="00B63E50">
        <w:rPr>
          <w:b/>
          <w:bCs/>
        </w:rPr>
        <w:t xml:space="preserve">B.1.3.Ders kazanımlarının program çıktılarıyla uyumu </w:t>
      </w:r>
    </w:p>
    <w:p w14:paraId="662470EE" w14:textId="79A90613" w:rsidR="00CB6E53" w:rsidRPr="00B63E50" w:rsidRDefault="00CB6E53" w:rsidP="00ED6948">
      <w:pPr>
        <w:spacing w:line="360" w:lineRule="auto"/>
      </w:pPr>
      <w:r w:rsidRPr="00B63E50">
        <w:t>Tüm programlarda dersin bilişsel seviyesini (</w:t>
      </w:r>
      <w:proofErr w:type="spellStart"/>
      <w:r w:rsidRPr="00B63E50">
        <w:t>Bloom</w:t>
      </w:r>
      <w:proofErr w:type="spellEnd"/>
      <w:r w:rsidRPr="00B63E50">
        <w:t xml:space="preserve"> Seviyesini) açıkça belirten ders kazanımları ile program çıktıları eşleştirilmiş ve bu eşleştirme ilan edilerek, eğitim öğretimle ilgili uygulamalara (ders </w:t>
      </w:r>
      <w:proofErr w:type="gramStart"/>
      <w:r w:rsidRPr="00B63E50">
        <w:t>profilleri</w:t>
      </w:r>
      <w:proofErr w:type="gramEnd"/>
      <w:r w:rsidRPr="00B63E50">
        <w:t xml:space="preserve"> ve izlenceler gibi) yansıtılmıştır. Ancak uygulamaların sonuçlarının izlenmesi yapılmamaktadır).</w:t>
      </w:r>
    </w:p>
    <w:p w14:paraId="1A88DE62" w14:textId="264073AE" w:rsidR="00CB6E53" w:rsidRPr="00B63E50" w:rsidRDefault="00CB6E53" w:rsidP="00ED6948">
      <w:pPr>
        <w:numPr>
          <w:ilvl w:val="0"/>
          <w:numId w:val="2"/>
        </w:numPr>
        <w:spacing w:after="200" w:line="360" w:lineRule="auto"/>
      </w:pPr>
      <w:r w:rsidRPr="00B63E50">
        <w:t>Program çıktıları ve ders kazanımlarının ilişkilendirilmesi. Bologna sistemine tanımlı olan kazanım ve çıktılar aşağıdadır.</w:t>
      </w:r>
    </w:p>
    <w:p w14:paraId="2FE10B3C" w14:textId="2F9C8AD7" w:rsidR="00A4271D" w:rsidRPr="00B63E50" w:rsidRDefault="00A4271D" w:rsidP="00ED6948">
      <w:pPr>
        <w:spacing w:after="200" w:line="360" w:lineRule="auto"/>
        <w:ind w:left="720"/>
      </w:pPr>
      <w:r w:rsidRPr="00B63E50">
        <w:t>1- Arkeolojik verilerin ve materyalin dönem, stil ve kronoloji sorunlarını ayırt edebilme ve yorumlayabilme.</w:t>
      </w:r>
    </w:p>
    <w:p w14:paraId="238723C3" w14:textId="66A0794B" w:rsidR="00A4271D" w:rsidRPr="00B63E50" w:rsidRDefault="00A4271D" w:rsidP="00ED6948">
      <w:pPr>
        <w:spacing w:after="200" w:line="360" w:lineRule="auto"/>
        <w:ind w:left="720"/>
      </w:pPr>
      <w:r w:rsidRPr="00B63E50">
        <w:lastRenderedPageBreak/>
        <w:t>2- Arkeolojinin ileri düzeydeki kurumsal ve uygulama bilgilerini arazide ve ilgili birimde sınırlı düzeyde kullanabilme.</w:t>
      </w:r>
    </w:p>
    <w:p w14:paraId="68B10D88" w14:textId="77777777" w:rsidR="00A4271D" w:rsidRPr="00B63E50" w:rsidRDefault="00A4271D" w:rsidP="00ED6948">
      <w:pPr>
        <w:spacing w:after="200" w:line="360" w:lineRule="auto"/>
        <w:ind w:left="720"/>
      </w:pPr>
      <w:r w:rsidRPr="00B63E50">
        <w:t xml:space="preserve">3- Arkeolojik materyalin korunmasını ve toplum nezdinde tanıtımını, turizm ve çevre ilişkisi içinde çözebilme. </w:t>
      </w:r>
    </w:p>
    <w:p w14:paraId="355A2B68" w14:textId="5015CA9C" w:rsidR="00A4271D" w:rsidRPr="00B63E50" w:rsidRDefault="00A4271D" w:rsidP="00ED6948">
      <w:pPr>
        <w:spacing w:after="200" w:line="360" w:lineRule="auto"/>
        <w:ind w:left="720"/>
      </w:pPr>
      <w:r w:rsidRPr="00B63E50">
        <w:t>4- Arkeolojik terimleri kullanabilme.</w:t>
      </w:r>
    </w:p>
    <w:p w14:paraId="6F0AAFFD" w14:textId="65C4F119" w:rsidR="00A4271D" w:rsidRPr="00B63E50" w:rsidRDefault="00A4271D" w:rsidP="00ED6948">
      <w:pPr>
        <w:spacing w:after="200" w:line="360" w:lineRule="auto"/>
        <w:ind w:left="720"/>
        <w:rPr>
          <w:color w:val="3B3A36"/>
        </w:rPr>
      </w:pPr>
      <w:r w:rsidRPr="00B63E50">
        <w:t xml:space="preserve">5- </w:t>
      </w:r>
      <w:r w:rsidRPr="00B63E50">
        <w:rPr>
          <w:color w:val="3B3A36"/>
        </w:rPr>
        <w:t>Tarih, coğrafya, ekonomi, antropoloji, mimari vb. farklı bilimsel disiplinlerin verilerini Arkeoloji bilimi sorunlarını çözmede kullanabilme.</w:t>
      </w:r>
    </w:p>
    <w:p w14:paraId="4F622CF7" w14:textId="78729C89" w:rsidR="00A4271D" w:rsidRPr="00B63E50" w:rsidRDefault="00A4271D" w:rsidP="00ED6948">
      <w:pPr>
        <w:spacing w:after="200" w:line="360" w:lineRule="auto"/>
        <w:ind w:left="720"/>
        <w:rPr>
          <w:color w:val="3B3A36"/>
        </w:rPr>
      </w:pPr>
      <w:r w:rsidRPr="00B63E50">
        <w:t xml:space="preserve">6- </w:t>
      </w:r>
      <w:r w:rsidRPr="00B63E50">
        <w:rPr>
          <w:color w:val="3B3A36"/>
        </w:rPr>
        <w:t>Arkeolojik kazı ve yüzey araştırmalarında mesleki bilgi ve becerisini kullanabilme.</w:t>
      </w:r>
    </w:p>
    <w:p w14:paraId="5FEC1ED7" w14:textId="108F86BF" w:rsidR="00A4271D" w:rsidRPr="00B63E50" w:rsidRDefault="00A4271D" w:rsidP="00ED6948">
      <w:pPr>
        <w:spacing w:after="200" w:line="360" w:lineRule="auto"/>
        <w:ind w:left="720"/>
        <w:rPr>
          <w:color w:val="3B3A36"/>
        </w:rPr>
      </w:pPr>
      <w:r w:rsidRPr="00B63E50">
        <w:t xml:space="preserve">7- </w:t>
      </w:r>
      <w:r w:rsidRPr="00B63E50">
        <w:rPr>
          <w:color w:val="3B3A36"/>
        </w:rPr>
        <w:t>Arkeolojideki çalışma alanı ile ilgili verileri yorumlayabilme</w:t>
      </w:r>
    </w:p>
    <w:p w14:paraId="6D31067B" w14:textId="6E9CEC38" w:rsidR="00A4271D" w:rsidRPr="00B63E50" w:rsidRDefault="00A4271D" w:rsidP="00ED6948">
      <w:pPr>
        <w:spacing w:after="200" w:line="360" w:lineRule="auto"/>
        <w:ind w:left="720"/>
        <w:rPr>
          <w:color w:val="3B3A36"/>
        </w:rPr>
      </w:pPr>
      <w:r w:rsidRPr="00B63E50">
        <w:t xml:space="preserve">8- </w:t>
      </w:r>
      <w:r w:rsidRPr="00B63E50">
        <w:rPr>
          <w:color w:val="3B3A36"/>
        </w:rPr>
        <w:t>Arkeolojik uygulamalar için gerekli çağdaş teknikleri ve araçları kullanabilme.</w:t>
      </w:r>
    </w:p>
    <w:p w14:paraId="2AF9091D" w14:textId="4701ED65" w:rsidR="00A4271D" w:rsidRPr="00B63E50" w:rsidRDefault="00A4271D" w:rsidP="00ED6948">
      <w:pPr>
        <w:spacing w:after="200" w:line="360" w:lineRule="auto"/>
        <w:ind w:left="720"/>
      </w:pPr>
      <w:r w:rsidRPr="00B63E50">
        <w:t>9- Arkeoloji ile ilgili konularda alan hakkında bilgisi olmayan kişileri bilgilendirmek ve toplumun bilinçlenmesine katkıda bulunmak.</w:t>
      </w:r>
    </w:p>
    <w:p w14:paraId="2FFD0B44" w14:textId="008212E7" w:rsidR="00A4271D" w:rsidRPr="00B63E50" w:rsidRDefault="00A4271D" w:rsidP="00ED6948">
      <w:pPr>
        <w:spacing w:after="200" w:line="360" w:lineRule="auto"/>
        <w:ind w:left="720"/>
        <w:rPr>
          <w:color w:val="3B3A36"/>
        </w:rPr>
      </w:pPr>
      <w:r w:rsidRPr="00B63E50">
        <w:t xml:space="preserve">10- </w:t>
      </w:r>
      <w:r w:rsidRPr="00B63E50">
        <w:rPr>
          <w:color w:val="3B3A36"/>
        </w:rPr>
        <w:t>Kendi alanında disiplinler arası ekip çalışması yapabilme.</w:t>
      </w:r>
    </w:p>
    <w:p w14:paraId="191BCA17" w14:textId="502B5C2C" w:rsidR="00A4271D" w:rsidRPr="00B63E50" w:rsidRDefault="00A4271D" w:rsidP="00ED6948">
      <w:pPr>
        <w:spacing w:after="200" w:line="360" w:lineRule="auto"/>
        <w:ind w:left="720"/>
        <w:rPr>
          <w:color w:val="3B3A36"/>
        </w:rPr>
      </w:pPr>
      <w:r w:rsidRPr="00B63E50">
        <w:t xml:space="preserve">11- </w:t>
      </w:r>
      <w:r w:rsidRPr="00B63E50">
        <w:rPr>
          <w:color w:val="3B3A36"/>
        </w:rPr>
        <w:t>Mesleki ve etik sorumluluk bilincine sahip olabilmek.</w:t>
      </w:r>
    </w:p>
    <w:p w14:paraId="2FCABC37" w14:textId="3176D0DB" w:rsidR="00CB6E53" w:rsidRPr="00B63E50" w:rsidRDefault="00A4271D" w:rsidP="00ED6948">
      <w:pPr>
        <w:spacing w:after="200" w:line="360" w:lineRule="auto"/>
        <w:ind w:left="720"/>
      </w:pPr>
      <w:r w:rsidRPr="00B63E50">
        <w:t xml:space="preserve">12- </w:t>
      </w:r>
      <w:r w:rsidRPr="00B63E50">
        <w:rPr>
          <w:color w:val="3B3A36"/>
        </w:rPr>
        <w:t>Uygun bilişim teknolojilerini kullanarak, alanında ki bilimsel kaynaklara ulaşabilecektir.</w:t>
      </w:r>
    </w:p>
    <w:p w14:paraId="0FA34421" w14:textId="77777777" w:rsidR="00CB6E53" w:rsidRPr="00B63E50" w:rsidRDefault="00CB6E53" w:rsidP="00ED6948">
      <w:pPr>
        <w:spacing w:line="360" w:lineRule="auto"/>
        <w:rPr>
          <w:rFonts w:eastAsia="Calibri"/>
        </w:rPr>
      </w:pPr>
      <w:r w:rsidRPr="00B63E50">
        <w:rPr>
          <w:rFonts w:eastAsia="Calibri"/>
        </w:rPr>
        <w:t>Arkeoloji Bölümünün kazanımları aşağıdaki şekilde sıralanabilir:</w:t>
      </w:r>
    </w:p>
    <w:p w14:paraId="057957AB" w14:textId="77777777" w:rsidR="00CB6E53" w:rsidRPr="00B63E50" w:rsidRDefault="00CB6E53" w:rsidP="00ED6948">
      <w:pPr>
        <w:numPr>
          <w:ilvl w:val="0"/>
          <w:numId w:val="3"/>
        </w:numPr>
        <w:spacing w:line="360" w:lineRule="auto"/>
        <w:ind w:left="0" w:firstLine="0"/>
        <w:contextualSpacing/>
        <w:rPr>
          <w:rFonts w:eastAsia="Calibri"/>
        </w:rPr>
      </w:pPr>
      <w:r w:rsidRPr="00B63E50">
        <w:t>Öğrencilerine bilimsel düşünce yeteneğini kazandırma, arkeolojik eserleri analiz etme ve yorumlamayı geliştirme</w:t>
      </w:r>
    </w:p>
    <w:p w14:paraId="1B24FF02" w14:textId="77777777" w:rsidR="00CB6E53" w:rsidRPr="00B63E50" w:rsidRDefault="00CB6E53" w:rsidP="00ED6948">
      <w:pPr>
        <w:numPr>
          <w:ilvl w:val="0"/>
          <w:numId w:val="3"/>
        </w:numPr>
        <w:spacing w:line="360" w:lineRule="auto"/>
        <w:ind w:left="0" w:firstLine="0"/>
        <w:contextualSpacing/>
        <w:rPr>
          <w:rFonts w:eastAsia="Calibri"/>
        </w:rPr>
      </w:pPr>
      <w:r w:rsidRPr="00B63E50">
        <w:t>Arkeoloji alanındaki ulusal ve uluslararası düzeydeki bilimsel çalışmaları izleyebilme ve tartışabilmeyi geliştirme</w:t>
      </w:r>
    </w:p>
    <w:p w14:paraId="7557B8EE" w14:textId="77777777" w:rsidR="00CB6E53" w:rsidRPr="00B63E50" w:rsidRDefault="00CB6E53" w:rsidP="00ED6948">
      <w:pPr>
        <w:numPr>
          <w:ilvl w:val="0"/>
          <w:numId w:val="3"/>
        </w:numPr>
        <w:spacing w:line="360" w:lineRule="auto"/>
        <w:ind w:left="0" w:firstLine="0"/>
        <w:contextualSpacing/>
        <w:rPr>
          <w:rFonts w:eastAsia="Calibri"/>
        </w:rPr>
      </w:pPr>
      <w:r w:rsidRPr="00B63E50">
        <w:t>Literatürü takip edebilme, araştırma ve inceleme yapabilme yeteneğini geliştirme</w:t>
      </w:r>
    </w:p>
    <w:p w14:paraId="1A9A41BD" w14:textId="5E4413A8" w:rsidR="007F3D05" w:rsidRDefault="00CB6E53" w:rsidP="007F3D05">
      <w:pPr>
        <w:numPr>
          <w:ilvl w:val="0"/>
          <w:numId w:val="3"/>
        </w:numPr>
        <w:spacing w:line="360" w:lineRule="auto"/>
        <w:ind w:left="0" w:firstLine="0"/>
        <w:contextualSpacing/>
        <w:rPr>
          <w:rFonts w:eastAsia="Calibri"/>
        </w:rPr>
      </w:pPr>
      <w:r w:rsidRPr="00B63E50">
        <w:t>Kazanmış olduğu arkeoloji becerileri kamu yararına kullanabilme istek ve etiğini kazandırma</w:t>
      </w:r>
    </w:p>
    <w:p w14:paraId="74B30F96" w14:textId="77777777" w:rsidR="007F3D05" w:rsidRPr="007F3D05" w:rsidRDefault="007F3D05" w:rsidP="007F3D05">
      <w:pPr>
        <w:spacing w:line="360" w:lineRule="auto"/>
        <w:contextualSpacing/>
        <w:rPr>
          <w:rFonts w:eastAsia="Calibri"/>
        </w:rPr>
      </w:pPr>
    </w:p>
    <w:p w14:paraId="0ADDCCEB" w14:textId="5DB00EA6" w:rsidR="00350A84" w:rsidRPr="007F3D05" w:rsidRDefault="00350A84" w:rsidP="00ED6948">
      <w:pPr>
        <w:spacing w:after="120" w:line="360" w:lineRule="auto"/>
        <w:rPr>
          <w:b/>
          <w:bCs/>
          <w:i/>
          <w:iCs/>
        </w:rPr>
      </w:pPr>
      <w:r w:rsidRPr="007F3D05">
        <w:rPr>
          <w:b/>
          <w:bCs/>
          <w:i/>
          <w:iCs/>
        </w:rPr>
        <w:t>B.1.4.Öğrenci iş yüküne dayalı ders tasarım</w:t>
      </w:r>
    </w:p>
    <w:p w14:paraId="3C1616C3" w14:textId="5E058C5A" w:rsidR="007F3D05" w:rsidRDefault="001F4EF8" w:rsidP="007F3D05">
      <w:pPr>
        <w:spacing w:line="360" w:lineRule="auto"/>
      </w:pPr>
      <w:r w:rsidRPr="00B63E50">
        <w:lastRenderedPageBreak/>
        <w:t xml:space="preserve">Programlarda öğrenci iş yüküne dayalı tasarım planlamaları bulunmaktadır. Ancak bunlar tüm programları kapsamakta veya eğitim ve öğretimle ilgili tüm uygulamalarda kullanılmamaktadır. </w:t>
      </w:r>
    </w:p>
    <w:p w14:paraId="15E63888" w14:textId="77777777" w:rsidR="007F3D05" w:rsidRPr="00B63E50" w:rsidRDefault="007F3D05" w:rsidP="007F3D05">
      <w:pPr>
        <w:spacing w:line="360" w:lineRule="auto"/>
      </w:pPr>
    </w:p>
    <w:p w14:paraId="16ED18CC" w14:textId="5CA6F102" w:rsidR="00350A84" w:rsidRPr="007F3D05" w:rsidRDefault="008C3833" w:rsidP="00ED6948">
      <w:pPr>
        <w:spacing w:after="120" w:line="360" w:lineRule="auto"/>
        <w:rPr>
          <w:b/>
          <w:bCs/>
          <w:i/>
          <w:iCs/>
        </w:rPr>
      </w:pPr>
      <w:r w:rsidRPr="007F3D05">
        <w:rPr>
          <w:b/>
          <w:bCs/>
          <w:i/>
          <w:iCs/>
        </w:rPr>
        <w:t>B.1.5.Programların izlenmesi ve güncellenmesi</w:t>
      </w:r>
    </w:p>
    <w:p w14:paraId="4ECBD395" w14:textId="7E2021E6" w:rsidR="003C6ECA" w:rsidRPr="00B63E50" w:rsidRDefault="003C6ECA" w:rsidP="00ED6948">
      <w:pPr>
        <w:spacing w:after="120" w:line="360" w:lineRule="auto"/>
        <w:rPr>
          <w:iCs/>
        </w:rPr>
      </w:pPr>
      <w:r w:rsidRPr="00B63E50">
        <w:rPr>
          <w:iCs/>
        </w:rPr>
        <w:t xml:space="preserve">Program çıktılarının izlenmesine ve güncellenmesine ilişkin herhangi bir mekanizma bulunmamaktadır. </w:t>
      </w:r>
    </w:p>
    <w:p w14:paraId="6A3C6FFF" w14:textId="77777777" w:rsidR="00711A16" w:rsidRPr="00B63E50" w:rsidRDefault="00711A16" w:rsidP="00ED6948">
      <w:pPr>
        <w:spacing w:after="120" w:line="360" w:lineRule="auto"/>
        <w:rPr>
          <w:b/>
          <w:bCs/>
        </w:rPr>
      </w:pPr>
    </w:p>
    <w:p w14:paraId="7448A858" w14:textId="42C06701" w:rsidR="008C3833" w:rsidRPr="00B63E50" w:rsidRDefault="008C3833" w:rsidP="00ED6948">
      <w:pPr>
        <w:spacing w:after="120" w:line="360" w:lineRule="auto"/>
        <w:rPr>
          <w:b/>
          <w:bCs/>
        </w:rPr>
      </w:pPr>
      <w:r w:rsidRPr="00B63E50">
        <w:rPr>
          <w:b/>
          <w:bCs/>
        </w:rPr>
        <w:t xml:space="preserve">B.2. PROGRAMLARIN YÜRÜTÜLMESİ (ÖĞRENCİ MERKEZLİ ÖĞRENME, ÖĞRETME VE DEĞERLENDİRME) </w:t>
      </w:r>
    </w:p>
    <w:p w14:paraId="13D30678" w14:textId="7270158E" w:rsidR="00F240F8" w:rsidRPr="007F3D05" w:rsidRDefault="008C3833" w:rsidP="00ED6948">
      <w:pPr>
        <w:spacing w:after="120" w:line="360" w:lineRule="auto"/>
        <w:rPr>
          <w:b/>
          <w:bCs/>
          <w:i/>
          <w:iCs/>
        </w:rPr>
      </w:pPr>
      <w:r w:rsidRPr="007F3D05">
        <w:rPr>
          <w:b/>
          <w:bCs/>
          <w:i/>
          <w:iCs/>
        </w:rPr>
        <w:t xml:space="preserve">B.2.1.Öğretim yöntem ve teknikleri </w:t>
      </w:r>
    </w:p>
    <w:p w14:paraId="50F7EC4F" w14:textId="3C137919" w:rsidR="00711A16" w:rsidRDefault="00711A16" w:rsidP="00ED6948">
      <w:pPr>
        <w:spacing w:after="120" w:line="360" w:lineRule="auto"/>
      </w:pPr>
      <w:r w:rsidRPr="00B63E50">
        <w:t xml:space="preserve">Tüm programlarda öğrenme-öğretme süreçlerinde aktif ve etkileşimli öğrenci katılımını sağlayan güncel, </w:t>
      </w:r>
      <w:proofErr w:type="spellStart"/>
      <w:r w:rsidRPr="00B63E50">
        <w:t>disiplinlerarası</w:t>
      </w:r>
      <w:proofErr w:type="spellEnd"/>
      <w:r w:rsidRPr="00B63E50">
        <w:t xml:space="preserve"> çalışmaya teşvik eden ve araştırma/öğrenme ve öğrenci odaklı öğretim yöntem ve teknikleri uygulanmakta ve bu uygulamalardan bazı sonuçlar elde edilmektedir. Ancak bu uygulamaların sonuçlarının izlenmesi yapılmamaktadır.</w:t>
      </w:r>
    </w:p>
    <w:p w14:paraId="521976B1" w14:textId="77777777" w:rsidR="007F3D05" w:rsidRPr="00B63E50" w:rsidRDefault="007F3D05" w:rsidP="00ED6948">
      <w:pPr>
        <w:spacing w:after="120" w:line="360" w:lineRule="auto"/>
        <w:rPr>
          <w:b/>
          <w:bCs/>
        </w:rPr>
      </w:pPr>
    </w:p>
    <w:p w14:paraId="1E978900" w14:textId="3C0C0098" w:rsidR="008C3833" w:rsidRPr="007F3D05" w:rsidRDefault="008C3833" w:rsidP="00ED6948">
      <w:pPr>
        <w:spacing w:after="120" w:line="360" w:lineRule="auto"/>
        <w:rPr>
          <w:b/>
          <w:bCs/>
          <w:i/>
          <w:iCs/>
        </w:rPr>
      </w:pPr>
      <w:r w:rsidRPr="007F3D05">
        <w:rPr>
          <w:b/>
          <w:bCs/>
          <w:i/>
          <w:iCs/>
        </w:rPr>
        <w:t xml:space="preserve">B.2.2.Ölçme ve değerlendirme </w:t>
      </w:r>
    </w:p>
    <w:p w14:paraId="337F97C5" w14:textId="35EB5080" w:rsidR="00711A16" w:rsidRDefault="00711A16" w:rsidP="00ED6948">
      <w:pPr>
        <w:autoSpaceDE w:val="0"/>
        <w:autoSpaceDN w:val="0"/>
        <w:adjustRightInd w:val="0"/>
        <w:spacing w:line="360" w:lineRule="auto"/>
        <w:rPr>
          <w:iCs/>
        </w:rPr>
      </w:pPr>
      <w:r w:rsidRPr="00B63E50">
        <w:rPr>
          <w:bCs/>
          <w:iCs/>
        </w:rPr>
        <w:t xml:space="preserve">Öğrencilerin özelliklerine ve öğrenme düzeylerine göre farklılaştırılmış alternatif ölçme yöntem ve teknikleri kullanılmamaktadır. </w:t>
      </w:r>
      <w:r w:rsidRPr="00B63E50">
        <w:rPr>
          <w:iCs/>
        </w:rPr>
        <w:t xml:space="preserve">Bölümüzde, ders öğrenme çıktılarına ulaşılıp ulaşılmadığını değerlendirmek üzere arazi çalışmaları ve derslere ilişkin ödevlerin değerlendirilmesi yapılmakla birlikte isteğe bağlı stajlarda öğrenme düzeylerinde ele alınmaktadır. Ancak </w:t>
      </w:r>
      <w:r w:rsidR="00400BE4" w:rsidRPr="00B63E50">
        <w:rPr>
          <w:iCs/>
        </w:rPr>
        <w:t xml:space="preserve">bu uygulamaların sonuçlarının izlenmesi yapılmamaktadır. </w:t>
      </w:r>
    </w:p>
    <w:p w14:paraId="1F7BFD11" w14:textId="77777777" w:rsidR="007F3D05" w:rsidRPr="00B63E50" w:rsidRDefault="007F3D05" w:rsidP="00ED6948">
      <w:pPr>
        <w:autoSpaceDE w:val="0"/>
        <w:autoSpaceDN w:val="0"/>
        <w:adjustRightInd w:val="0"/>
        <w:spacing w:line="360" w:lineRule="auto"/>
        <w:rPr>
          <w:iCs/>
        </w:rPr>
      </w:pPr>
    </w:p>
    <w:p w14:paraId="6DAA0F46" w14:textId="72A84259" w:rsidR="008C3833" w:rsidRPr="007F3D05" w:rsidRDefault="008C3833" w:rsidP="00ED6948">
      <w:pPr>
        <w:spacing w:after="120" w:line="360" w:lineRule="auto"/>
        <w:rPr>
          <w:b/>
          <w:bCs/>
          <w:i/>
          <w:iCs/>
        </w:rPr>
      </w:pPr>
      <w:r w:rsidRPr="007F3D05">
        <w:rPr>
          <w:b/>
          <w:bCs/>
          <w:i/>
          <w:iCs/>
        </w:rPr>
        <w:t>B.2.3.</w:t>
      </w:r>
      <w:r w:rsidR="007F3D05" w:rsidRPr="007F3D05">
        <w:rPr>
          <w:b/>
          <w:bCs/>
          <w:i/>
          <w:iCs/>
        </w:rPr>
        <w:t xml:space="preserve"> </w:t>
      </w:r>
      <w:r w:rsidRPr="007F3D05">
        <w:rPr>
          <w:b/>
          <w:bCs/>
          <w:i/>
          <w:iCs/>
        </w:rPr>
        <w:t xml:space="preserve">Öğrenci kabulü, önceki öğrenmenin tanınması ve kredilendirilmesi </w:t>
      </w:r>
    </w:p>
    <w:p w14:paraId="4249055B" w14:textId="772595E9" w:rsidR="00C8798D" w:rsidRPr="00B63E50" w:rsidRDefault="00C21DA1" w:rsidP="00ED6948">
      <w:pPr>
        <w:spacing w:after="120" w:line="360" w:lineRule="auto"/>
      </w:pPr>
      <w:r w:rsidRPr="00B63E50">
        <w:t>ÖSYM tarafından yapılan merkezi sınavda EA türünde ve tercih sıralarına göre girişe hak kazanan öğrenciler Yüksek Öğretim Kurulu (YÖK), ÖSYM ile Rektörlük tarafından belirlenen ilkeler (</w:t>
      </w:r>
      <w:r w:rsidRPr="00B63E50">
        <w:rPr>
          <w:color w:val="182018"/>
        </w:rPr>
        <w:t>2547 Sayılı Yükseköğretim Kanunun Eğitim ve Öğretim ile ilgili Yükseköğretime Giriş Maddeleri)</w:t>
      </w:r>
      <w:r w:rsidRPr="00B63E50">
        <w:t xml:space="preserve"> uyarınca istenen belgelerle her yıl belirlenen ve ilan edilen tarihlerde kayıtlarını yaptırırlar.</w:t>
      </w:r>
    </w:p>
    <w:p w14:paraId="46984334" w14:textId="3C0653FB" w:rsidR="00400BE4" w:rsidRDefault="00C8798D" w:rsidP="00ED6948">
      <w:pPr>
        <w:autoSpaceDE w:val="0"/>
        <w:autoSpaceDN w:val="0"/>
        <w:adjustRightInd w:val="0"/>
        <w:spacing w:line="360" w:lineRule="auto"/>
        <w:ind w:firstLine="708"/>
        <w:rPr>
          <w:color w:val="000000"/>
        </w:rPr>
      </w:pPr>
      <w:proofErr w:type="gramStart"/>
      <w:r w:rsidRPr="00B63E50">
        <w:rPr>
          <w:color w:val="182018"/>
        </w:rPr>
        <w:t>Üniversiteye bağlı fakülte ve yüksekokul</w:t>
      </w:r>
      <w:r w:rsidRPr="00B63E50">
        <w:rPr>
          <w:color w:val="40493F"/>
        </w:rPr>
        <w:t>l</w:t>
      </w:r>
      <w:r w:rsidRPr="00B63E50">
        <w:rPr>
          <w:color w:val="182018"/>
        </w:rPr>
        <w:t xml:space="preserve">ara, üniversitenin içinden veya dışından yapılacak </w:t>
      </w:r>
      <w:proofErr w:type="spellStart"/>
      <w:r w:rsidRPr="00B63E50">
        <w:rPr>
          <w:color w:val="182018"/>
        </w:rPr>
        <w:t>yataygeçiş</w:t>
      </w:r>
      <w:proofErr w:type="spellEnd"/>
      <w:r w:rsidRPr="00B63E50">
        <w:rPr>
          <w:color w:val="182018"/>
        </w:rPr>
        <w:t xml:space="preserve"> işlemleri, </w:t>
      </w:r>
      <w:proofErr w:type="spellStart"/>
      <w:r w:rsidRPr="00B63E50">
        <w:rPr>
          <w:color w:val="182018"/>
        </w:rPr>
        <w:t>yandal</w:t>
      </w:r>
      <w:proofErr w:type="spellEnd"/>
      <w:r w:rsidRPr="00B63E50">
        <w:rPr>
          <w:color w:val="182018"/>
        </w:rPr>
        <w:t xml:space="preserve"> ve çift </w:t>
      </w:r>
      <w:proofErr w:type="spellStart"/>
      <w:r w:rsidRPr="00B63E50">
        <w:rPr>
          <w:color w:val="182018"/>
        </w:rPr>
        <w:t>anadal</w:t>
      </w:r>
      <w:proofErr w:type="spellEnd"/>
      <w:r w:rsidRPr="00B63E50">
        <w:rPr>
          <w:color w:val="182018"/>
        </w:rPr>
        <w:t xml:space="preserve"> uygulamaları 24/4/2010 tarihl</w:t>
      </w:r>
      <w:r w:rsidRPr="00B63E50">
        <w:rPr>
          <w:color w:val="40493F"/>
        </w:rPr>
        <w:t xml:space="preserve">i </w:t>
      </w:r>
      <w:r w:rsidRPr="00B63E50">
        <w:rPr>
          <w:color w:val="182018"/>
        </w:rPr>
        <w:t xml:space="preserve">ve 27561 </w:t>
      </w:r>
      <w:r w:rsidRPr="00B63E50">
        <w:rPr>
          <w:color w:val="182018"/>
        </w:rPr>
        <w:lastRenderedPageBreak/>
        <w:t>sayılı Resmi</w:t>
      </w:r>
      <w:r w:rsidR="008072A2" w:rsidRPr="00B63E50">
        <w:rPr>
          <w:color w:val="182018"/>
        </w:rPr>
        <w:t xml:space="preserve"> </w:t>
      </w:r>
      <w:proofErr w:type="spellStart"/>
      <w:r w:rsidRPr="00B63E50">
        <w:rPr>
          <w:color w:val="182018"/>
        </w:rPr>
        <w:t>Gazete'de</w:t>
      </w:r>
      <w:proofErr w:type="spellEnd"/>
      <w:r w:rsidR="008072A2" w:rsidRPr="00B63E50">
        <w:rPr>
          <w:color w:val="182018"/>
        </w:rPr>
        <w:t xml:space="preserve"> </w:t>
      </w:r>
      <w:r w:rsidRPr="00B63E50">
        <w:rPr>
          <w:color w:val="182018"/>
        </w:rPr>
        <w:t xml:space="preserve">yayımlanan Yükseköğretim Kurumlarında </w:t>
      </w:r>
      <w:proofErr w:type="spellStart"/>
      <w:r w:rsidRPr="00B63E50">
        <w:rPr>
          <w:color w:val="182018"/>
        </w:rPr>
        <w:t>Önlisans</w:t>
      </w:r>
      <w:proofErr w:type="spellEnd"/>
      <w:r w:rsidRPr="00B63E50">
        <w:rPr>
          <w:color w:val="182018"/>
        </w:rPr>
        <w:t xml:space="preserve"> ve Lisans Düzeyindeki Programlar</w:t>
      </w:r>
      <w:r w:rsidR="00461D79" w:rsidRPr="00B63E50">
        <w:rPr>
          <w:color w:val="182018"/>
        </w:rPr>
        <w:t xml:space="preserve"> </w:t>
      </w:r>
      <w:r w:rsidRPr="00B63E50">
        <w:rPr>
          <w:color w:val="182018"/>
        </w:rPr>
        <w:t xml:space="preserve">Arasında Geçiş, Çift </w:t>
      </w:r>
      <w:proofErr w:type="spellStart"/>
      <w:r w:rsidRPr="00B63E50">
        <w:rPr>
          <w:color w:val="182018"/>
        </w:rPr>
        <w:t>Anadal</w:t>
      </w:r>
      <w:proofErr w:type="spellEnd"/>
      <w:r w:rsidRPr="00B63E50">
        <w:rPr>
          <w:color w:val="182018"/>
        </w:rPr>
        <w:t>, Yan Dal ile Kurumlar Arası Kredi Transferi Yapılması Esaslarına ilişkin</w:t>
      </w:r>
      <w:r w:rsidR="00461D79" w:rsidRPr="00B63E50">
        <w:rPr>
          <w:color w:val="182018"/>
        </w:rPr>
        <w:t xml:space="preserve"> </w:t>
      </w:r>
      <w:r w:rsidRPr="00B63E50">
        <w:rPr>
          <w:color w:val="182018"/>
        </w:rPr>
        <w:t xml:space="preserve">Yönetmelik Hükümleri ve Yükseköğretim Kurulu ile Senato kararlarına göre yürütülür. </w:t>
      </w:r>
      <w:proofErr w:type="gramEnd"/>
      <w:r w:rsidRPr="00B63E50">
        <w:rPr>
          <w:color w:val="182018"/>
        </w:rPr>
        <w:t>Bu öğrencilerin eğitim programlarına intibakları ilgili birim yönetim kurullarınca yapılır</w:t>
      </w:r>
      <w:r w:rsidRPr="00B63E50">
        <w:rPr>
          <w:color w:val="000000"/>
        </w:rPr>
        <w:t>.</w:t>
      </w:r>
    </w:p>
    <w:p w14:paraId="59D0A391" w14:textId="77777777" w:rsidR="007F3D05" w:rsidRPr="00B63E50" w:rsidRDefault="007F3D05" w:rsidP="00ED6948">
      <w:pPr>
        <w:autoSpaceDE w:val="0"/>
        <w:autoSpaceDN w:val="0"/>
        <w:adjustRightInd w:val="0"/>
        <w:spacing w:line="360" w:lineRule="auto"/>
        <w:ind w:firstLine="708"/>
        <w:rPr>
          <w:color w:val="000000"/>
        </w:rPr>
      </w:pPr>
    </w:p>
    <w:p w14:paraId="0B78C6FA" w14:textId="341FD448" w:rsidR="008C3833" w:rsidRPr="007F3D05" w:rsidRDefault="008C3833" w:rsidP="00ED6948">
      <w:pPr>
        <w:spacing w:after="120" w:line="360" w:lineRule="auto"/>
        <w:rPr>
          <w:b/>
          <w:bCs/>
          <w:i/>
          <w:iCs/>
        </w:rPr>
      </w:pPr>
      <w:r w:rsidRPr="007F3D05">
        <w:rPr>
          <w:b/>
          <w:bCs/>
          <w:i/>
          <w:iCs/>
        </w:rPr>
        <w:t>B.2.4.</w:t>
      </w:r>
      <w:r w:rsidR="007F3D05" w:rsidRPr="007F3D05">
        <w:rPr>
          <w:b/>
          <w:bCs/>
          <w:i/>
          <w:iCs/>
        </w:rPr>
        <w:t xml:space="preserve"> </w:t>
      </w:r>
      <w:r w:rsidRPr="007F3D05">
        <w:rPr>
          <w:b/>
          <w:bCs/>
          <w:i/>
          <w:iCs/>
        </w:rPr>
        <w:t>Yeterliliklerin sertifikalandırılması ve diploma</w:t>
      </w:r>
    </w:p>
    <w:p w14:paraId="23DDC7D9" w14:textId="441FA97E" w:rsidR="00F240F8" w:rsidRDefault="00C8798D" w:rsidP="00ED6948">
      <w:pPr>
        <w:spacing w:after="120" w:line="360" w:lineRule="auto"/>
      </w:pPr>
      <w:r w:rsidRPr="00B63E50">
        <w:t>Bölüm içinde ilgili müfredat kapsamında alması gereken zorunlu ve seçmeli dersler sonrası öğrenciler</w:t>
      </w:r>
      <w:r w:rsidR="00A776C3" w:rsidRPr="00B63E50">
        <w:t xml:space="preserve"> Arkeolog </w:t>
      </w:r>
      <w:proofErr w:type="spellStart"/>
      <w:r w:rsidR="00A776C3" w:rsidRPr="00B63E50">
        <w:t>ünvanı</w:t>
      </w:r>
      <w:proofErr w:type="spellEnd"/>
      <w:r w:rsidR="00A776C3" w:rsidRPr="00B63E50">
        <w:t xml:space="preserve"> alır. </w:t>
      </w:r>
    </w:p>
    <w:p w14:paraId="0DB630BA" w14:textId="77777777" w:rsidR="007F3D05" w:rsidRPr="00B63E50" w:rsidRDefault="007F3D05" w:rsidP="00ED6948">
      <w:pPr>
        <w:spacing w:after="120" w:line="360" w:lineRule="auto"/>
      </w:pPr>
    </w:p>
    <w:p w14:paraId="21E265B2" w14:textId="383D5474" w:rsidR="008C3833" w:rsidRPr="00B63E50" w:rsidRDefault="008C3833" w:rsidP="00ED6948">
      <w:pPr>
        <w:spacing w:after="120" w:line="360" w:lineRule="auto"/>
        <w:rPr>
          <w:b/>
          <w:bCs/>
        </w:rPr>
      </w:pPr>
      <w:r w:rsidRPr="00B63E50">
        <w:rPr>
          <w:b/>
          <w:bCs/>
        </w:rPr>
        <w:t xml:space="preserve">B.3. ÖĞRENME KAYNAKLARI VE AKADEMİK DESTEK HİZMETLERİ </w:t>
      </w:r>
    </w:p>
    <w:p w14:paraId="6AFB035C" w14:textId="73C45A0E" w:rsidR="008C3833" w:rsidRPr="007F3D05" w:rsidRDefault="008C3833" w:rsidP="00ED6948">
      <w:pPr>
        <w:spacing w:after="120" w:line="360" w:lineRule="auto"/>
        <w:rPr>
          <w:b/>
          <w:bCs/>
          <w:i/>
          <w:iCs/>
        </w:rPr>
      </w:pPr>
      <w:r w:rsidRPr="007F3D05">
        <w:rPr>
          <w:b/>
          <w:bCs/>
          <w:i/>
          <w:iCs/>
        </w:rPr>
        <w:t xml:space="preserve">B.3.1.Öğrenme ortam ve kaynakları </w:t>
      </w:r>
    </w:p>
    <w:p w14:paraId="132DFFA4" w14:textId="77777777" w:rsidR="007F3D05" w:rsidRDefault="008072A2" w:rsidP="00ED6948">
      <w:pPr>
        <w:spacing w:after="160" w:line="360" w:lineRule="auto"/>
        <w:rPr>
          <w:rFonts w:eastAsiaTheme="minorHAnsi"/>
          <w:lang w:eastAsia="en-US"/>
        </w:rPr>
      </w:pPr>
      <w:r w:rsidRPr="008072A2">
        <w:rPr>
          <w:rFonts w:eastAsiaTheme="minorHAnsi"/>
          <w:lang w:eastAsia="en-US"/>
        </w:rPr>
        <w:t>Dersler</w:t>
      </w:r>
      <w:r w:rsidRPr="00B63E50">
        <w:rPr>
          <w:rFonts w:eastAsiaTheme="minorHAnsi"/>
          <w:lang w:eastAsia="en-US"/>
        </w:rPr>
        <w:t xml:space="preserve"> </w:t>
      </w:r>
      <w:r w:rsidRPr="008072A2">
        <w:rPr>
          <w:rFonts w:eastAsiaTheme="minorHAnsi"/>
          <w:lang w:eastAsia="en-US"/>
        </w:rPr>
        <w:t xml:space="preserve">Edebiyat Fakültesinde bulunan diğer bölümleri ile birlikte ortak olarak </w:t>
      </w:r>
      <w:r w:rsidRPr="00B63E50">
        <w:rPr>
          <w:rFonts w:eastAsiaTheme="minorHAnsi"/>
          <w:lang w:eastAsia="en-US"/>
        </w:rPr>
        <w:t xml:space="preserve">kullanılan sınıflarda ve gerçekleştirilmektedir. Bilimsel kaynaklara erişimde çevrimiçi ortamlar etkin olarak kullanılmakla birlikte Kütüphane ve Dokümantasyon Daire Başkanlığı bünyesinde öğrenciler kütüphane ve </w:t>
      </w:r>
      <w:proofErr w:type="spellStart"/>
      <w:r w:rsidRPr="00B63E50">
        <w:rPr>
          <w:rFonts w:eastAsiaTheme="minorHAnsi"/>
          <w:lang w:eastAsia="en-US"/>
        </w:rPr>
        <w:t>veritabanları</w:t>
      </w:r>
      <w:proofErr w:type="spellEnd"/>
      <w:r w:rsidRPr="00B63E50">
        <w:rPr>
          <w:rFonts w:eastAsiaTheme="minorHAnsi"/>
          <w:lang w:eastAsia="en-US"/>
        </w:rPr>
        <w:t xml:space="preserve"> kullanarak bilgiye ulaşmaktadır. Buna ek olarak Bölüm Hocalarının kendi kütüphaneleri de öğrencilere uzmanlık alanı kapsamında kullandırılmaktadır.</w:t>
      </w:r>
    </w:p>
    <w:p w14:paraId="7886B517" w14:textId="2177FCE7" w:rsidR="008072A2" w:rsidRPr="008072A2" w:rsidRDefault="008072A2" w:rsidP="00ED6948">
      <w:pPr>
        <w:spacing w:after="160" w:line="360" w:lineRule="auto"/>
        <w:rPr>
          <w:rFonts w:eastAsiaTheme="minorHAnsi"/>
          <w:lang w:eastAsia="en-US"/>
        </w:rPr>
      </w:pPr>
      <w:r w:rsidRPr="00B63E50">
        <w:rPr>
          <w:rFonts w:eastAsiaTheme="minorHAnsi"/>
          <w:lang w:eastAsia="en-US"/>
        </w:rPr>
        <w:t xml:space="preserve"> </w:t>
      </w:r>
    </w:p>
    <w:p w14:paraId="7916A1E9" w14:textId="661D3487" w:rsidR="008C3833" w:rsidRPr="007F3D05" w:rsidRDefault="008C3833" w:rsidP="00ED6948">
      <w:pPr>
        <w:spacing w:after="120" w:line="360" w:lineRule="auto"/>
        <w:rPr>
          <w:b/>
          <w:bCs/>
          <w:i/>
          <w:iCs/>
        </w:rPr>
      </w:pPr>
      <w:r w:rsidRPr="007F3D05">
        <w:rPr>
          <w:b/>
          <w:bCs/>
          <w:i/>
          <w:iCs/>
        </w:rPr>
        <w:t xml:space="preserve">B.3.2.Akademik destek hizmetleri </w:t>
      </w:r>
    </w:p>
    <w:p w14:paraId="097506E6" w14:textId="66B4E242" w:rsidR="008072A2" w:rsidRDefault="009D31DE" w:rsidP="00ED6948">
      <w:pPr>
        <w:spacing w:after="160" w:line="360" w:lineRule="auto"/>
        <w:rPr>
          <w:rFonts w:eastAsiaTheme="minorHAnsi"/>
          <w:spacing w:val="-3"/>
          <w:w w:val="95"/>
          <w:lang w:eastAsia="en-US"/>
        </w:rPr>
      </w:pPr>
      <w:r w:rsidRPr="009D31DE">
        <w:rPr>
          <w:rFonts w:eastAsiaTheme="minorHAnsi"/>
          <w:spacing w:val="-3"/>
          <w:w w:val="95"/>
          <w:lang w:eastAsia="en-US"/>
        </w:rPr>
        <w:t xml:space="preserve">Programımızda öğrencilere akademik danışmanlık hizmeti sağlanmaktadır. </w:t>
      </w:r>
      <w:r w:rsidRPr="00B63E50">
        <w:rPr>
          <w:rFonts w:eastAsiaTheme="minorHAnsi"/>
          <w:spacing w:val="-3"/>
          <w:w w:val="95"/>
          <w:lang w:eastAsia="en-US"/>
        </w:rPr>
        <w:t xml:space="preserve">Danışmanlık bölümümüzde etkin olarak işlemekte ve öğrencilere ihtiyaç duyacakları her alanda yardım edilmeye çalışılmaktadır. </w:t>
      </w:r>
    </w:p>
    <w:p w14:paraId="4458FA35" w14:textId="77777777" w:rsidR="007F3D05" w:rsidRPr="00B63E50" w:rsidRDefault="007F3D05" w:rsidP="00ED6948">
      <w:pPr>
        <w:spacing w:after="160" w:line="360" w:lineRule="auto"/>
        <w:rPr>
          <w:rFonts w:eastAsiaTheme="minorHAnsi"/>
          <w:spacing w:val="-3"/>
          <w:w w:val="95"/>
          <w:lang w:eastAsia="en-US"/>
        </w:rPr>
      </w:pPr>
    </w:p>
    <w:p w14:paraId="7B410C33" w14:textId="77777777" w:rsidR="008C3833" w:rsidRPr="007F3D05" w:rsidRDefault="008C3833" w:rsidP="00ED6948">
      <w:pPr>
        <w:spacing w:after="120" w:line="360" w:lineRule="auto"/>
        <w:rPr>
          <w:b/>
          <w:bCs/>
          <w:i/>
          <w:iCs/>
        </w:rPr>
      </w:pPr>
      <w:r w:rsidRPr="007F3D05">
        <w:rPr>
          <w:b/>
          <w:bCs/>
          <w:i/>
          <w:iCs/>
        </w:rPr>
        <w:t xml:space="preserve">B.3.3.Tesis ve altyapılar </w:t>
      </w:r>
    </w:p>
    <w:p w14:paraId="691A28C9" w14:textId="1A4515DE" w:rsidR="007F3D05" w:rsidRDefault="007F3D05" w:rsidP="007F3D05">
      <w:pPr>
        <w:spacing w:after="120" w:line="360" w:lineRule="auto"/>
      </w:pPr>
      <w:r>
        <w:t>Bölümdeki öğrencilerin bilgisine ve kullanımına sunulmuş olan yemekhane, teknoloji donanımlı çalışma alanları, bilişim hizmetleri ve uzaktan eğitim altyapısı gibi</w:t>
      </w:r>
      <w:r w:rsidRPr="007F3D05">
        <w:t xml:space="preserve"> </w:t>
      </w:r>
      <w:r>
        <w:t>tesis ve altyapılar bulunmaktadır.</w:t>
      </w:r>
    </w:p>
    <w:p w14:paraId="08B3BDB3" w14:textId="77777777" w:rsidR="007F3D05" w:rsidRDefault="007F3D05" w:rsidP="00ED6948">
      <w:pPr>
        <w:spacing w:after="120" w:line="360" w:lineRule="auto"/>
      </w:pPr>
    </w:p>
    <w:p w14:paraId="402E6BDB" w14:textId="610A370B" w:rsidR="008C3833" w:rsidRPr="007F3D05" w:rsidRDefault="008C3833" w:rsidP="00ED6948">
      <w:pPr>
        <w:spacing w:after="120" w:line="360" w:lineRule="auto"/>
        <w:rPr>
          <w:b/>
          <w:bCs/>
        </w:rPr>
      </w:pPr>
      <w:r w:rsidRPr="007F3D05">
        <w:rPr>
          <w:b/>
          <w:bCs/>
        </w:rPr>
        <w:t>B.3.4.</w:t>
      </w:r>
      <w:r w:rsidR="007F3D05">
        <w:rPr>
          <w:b/>
          <w:bCs/>
        </w:rPr>
        <w:t xml:space="preserve"> </w:t>
      </w:r>
      <w:r w:rsidRPr="007F3D05">
        <w:rPr>
          <w:b/>
          <w:bCs/>
        </w:rPr>
        <w:t xml:space="preserve">Dezavantajlı gruplar </w:t>
      </w:r>
    </w:p>
    <w:p w14:paraId="1CA60C05" w14:textId="4E8B76E2" w:rsidR="007F3D05" w:rsidRDefault="007F3D05" w:rsidP="007F3D05">
      <w:pPr>
        <w:spacing w:after="120" w:line="360" w:lineRule="auto"/>
      </w:pPr>
      <w:r>
        <w:lastRenderedPageBreak/>
        <w:t>Bölümdeki dezavantajlı, kırılgan ve az temsil edilen grupların (engelli, yoksul, azınlık, göçmen vb.) örgün ve uzaktan eğitim olanaklarındaki erişimi eşitlik, hakkaniyet, çeşitlilik ve kapsayıcılık çerçevesinde gözetilmektedir.</w:t>
      </w:r>
    </w:p>
    <w:p w14:paraId="7861F53E" w14:textId="77777777" w:rsidR="007F3D05" w:rsidRPr="00B63E50" w:rsidRDefault="007F3D05" w:rsidP="00ED6948">
      <w:pPr>
        <w:spacing w:after="120" w:line="360" w:lineRule="auto"/>
      </w:pPr>
    </w:p>
    <w:p w14:paraId="464A7A64" w14:textId="291D35DF" w:rsidR="008C3833" w:rsidRPr="007F3D05" w:rsidRDefault="008C3833" w:rsidP="00ED6948">
      <w:pPr>
        <w:spacing w:after="120" w:line="360" w:lineRule="auto"/>
        <w:rPr>
          <w:b/>
          <w:bCs/>
          <w:i/>
          <w:iCs/>
        </w:rPr>
      </w:pPr>
      <w:r w:rsidRPr="007F3D05">
        <w:rPr>
          <w:b/>
          <w:bCs/>
          <w:i/>
          <w:iCs/>
        </w:rPr>
        <w:t>B.3.5.Sosyal, kültürel, sportif faaliyetler</w:t>
      </w:r>
    </w:p>
    <w:p w14:paraId="7955FD56" w14:textId="2E11CDD6" w:rsidR="00855DF3" w:rsidRDefault="009D31DE" w:rsidP="00855DF3">
      <w:pPr>
        <w:spacing w:after="120" w:line="360" w:lineRule="auto"/>
      </w:pPr>
      <w:r w:rsidRPr="00B63E50">
        <w:t xml:space="preserve">Arkeoloji Bölümü hem teori hem de kazı alanında uygulamaya dayalı bir bilim dalıdır. Bu bağlamda derslerde verilen teorik veriler Arkeoloji Derneği kapsamında gerçekleştirilen gezi faaliyetleriyle bölgedeki antik kentlere ve müzelere gidilmektedir. Böylelikle öğrencilere sosyal faaliyet ve uygulama birlikte verilmeye çalışılmaktadır. </w:t>
      </w:r>
    </w:p>
    <w:p w14:paraId="034495AE" w14:textId="77777777" w:rsidR="00855DF3" w:rsidRPr="00B63E50" w:rsidRDefault="00855DF3" w:rsidP="00ED6948">
      <w:pPr>
        <w:spacing w:after="120" w:line="360" w:lineRule="auto"/>
      </w:pPr>
    </w:p>
    <w:p w14:paraId="5E4A3ED6" w14:textId="77777777" w:rsidR="008C3833" w:rsidRPr="007F3D05" w:rsidRDefault="008C3833" w:rsidP="00ED6948">
      <w:pPr>
        <w:spacing w:after="120" w:line="360" w:lineRule="auto"/>
        <w:rPr>
          <w:b/>
          <w:bCs/>
          <w:i/>
          <w:iCs/>
        </w:rPr>
      </w:pPr>
      <w:r w:rsidRPr="007F3D05">
        <w:rPr>
          <w:b/>
          <w:bCs/>
          <w:i/>
          <w:iCs/>
        </w:rPr>
        <w:t xml:space="preserve">B.4. ÖĞRETİM KADROSU </w:t>
      </w:r>
    </w:p>
    <w:p w14:paraId="401BE183" w14:textId="2CFC1609" w:rsidR="008C3833" w:rsidRPr="007F3D05" w:rsidRDefault="008C3833" w:rsidP="00ED6948">
      <w:pPr>
        <w:spacing w:after="120" w:line="360" w:lineRule="auto"/>
        <w:rPr>
          <w:b/>
          <w:bCs/>
          <w:i/>
          <w:iCs/>
        </w:rPr>
      </w:pPr>
      <w:r w:rsidRPr="007F3D05">
        <w:rPr>
          <w:b/>
          <w:bCs/>
          <w:i/>
          <w:iCs/>
        </w:rPr>
        <w:t>B.4.1.Öğretim yetkinlikleri ve gelişimi</w:t>
      </w:r>
    </w:p>
    <w:p w14:paraId="5DE60FFD" w14:textId="4EA7C16E" w:rsidR="00950022" w:rsidRDefault="007F3D05" w:rsidP="007F3D05">
      <w:pPr>
        <w:spacing w:after="120" w:line="360" w:lineRule="auto"/>
      </w:pPr>
      <w:r>
        <w:t xml:space="preserve">Bölümümüz 1 </w:t>
      </w:r>
      <w:proofErr w:type="spellStart"/>
      <w:r>
        <w:t>Profesor</w:t>
      </w:r>
      <w:proofErr w:type="spellEnd"/>
      <w:r>
        <w:t>, 3</w:t>
      </w:r>
      <w:r w:rsidR="00761016" w:rsidRPr="00B63E50">
        <w:t xml:space="preserve"> Doçent Dr</w:t>
      </w:r>
      <w:proofErr w:type="gramStart"/>
      <w:r w:rsidR="00761016" w:rsidRPr="00B63E50">
        <w:t>.,</w:t>
      </w:r>
      <w:proofErr w:type="gramEnd"/>
      <w:r w:rsidR="00761016" w:rsidRPr="00B63E50">
        <w:t xml:space="preserve"> </w:t>
      </w:r>
      <w:r>
        <w:t>1</w:t>
      </w:r>
      <w:r w:rsidR="00761016" w:rsidRPr="00B63E50">
        <w:t xml:space="preserve"> </w:t>
      </w:r>
      <w:proofErr w:type="spellStart"/>
      <w:r w:rsidR="00761016" w:rsidRPr="00B63E50">
        <w:t>Dr.Öğr</w:t>
      </w:r>
      <w:proofErr w:type="spellEnd"/>
      <w:r w:rsidR="00761016" w:rsidRPr="00B63E50">
        <w:t xml:space="preserve">. Üyesi ve 1 Öğretim Görevlisi bulunmaktadır. </w:t>
      </w:r>
    </w:p>
    <w:p w14:paraId="59788BA8" w14:textId="6027C0E6" w:rsidR="00855DF3" w:rsidRDefault="00855DF3" w:rsidP="007F3D05">
      <w:pPr>
        <w:spacing w:after="120" w:line="360" w:lineRule="auto"/>
      </w:pPr>
    </w:p>
    <w:tbl>
      <w:tblPr>
        <w:tblStyle w:val="TabloKlavuzu"/>
        <w:tblW w:w="0" w:type="auto"/>
        <w:tblLook w:val="04A0" w:firstRow="1" w:lastRow="0" w:firstColumn="1" w:lastColumn="0" w:noHBand="0" w:noVBand="1"/>
      </w:tblPr>
      <w:tblGrid>
        <w:gridCol w:w="4531"/>
        <w:gridCol w:w="4531"/>
      </w:tblGrid>
      <w:tr w:rsidR="00855DF3" w14:paraId="22BD9E36" w14:textId="77777777" w:rsidTr="001D2419">
        <w:tc>
          <w:tcPr>
            <w:tcW w:w="4531" w:type="dxa"/>
          </w:tcPr>
          <w:p w14:paraId="2119BE88" w14:textId="77777777" w:rsidR="00855DF3" w:rsidRPr="00855DF3" w:rsidRDefault="00855DF3" w:rsidP="001D2419">
            <w:pPr>
              <w:spacing w:after="120" w:line="360" w:lineRule="auto"/>
              <w:rPr>
                <w:b/>
                <w:bCs/>
              </w:rPr>
            </w:pPr>
            <w:r w:rsidRPr="00855DF3">
              <w:rPr>
                <w:b/>
                <w:bCs/>
              </w:rPr>
              <w:t>Güçlü Yönler</w:t>
            </w:r>
          </w:p>
        </w:tc>
        <w:tc>
          <w:tcPr>
            <w:tcW w:w="4531" w:type="dxa"/>
          </w:tcPr>
          <w:p w14:paraId="73AF2F7C" w14:textId="77777777" w:rsidR="00855DF3" w:rsidRPr="00855DF3" w:rsidRDefault="00855DF3" w:rsidP="001D2419">
            <w:pPr>
              <w:spacing w:after="120" w:line="360" w:lineRule="auto"/>
              <w:rPr>
                <w:b/>
                <w:bCs/>
              </w:rPr>
            </w:pPr>
            <w:r w:rsidRPr="00855DF3">
              <w:rPr>
                <w:b/>
                <w:bCs/>
              </w:rPr>
              <w:t>Gelişmeye Açık Yönler</w:t>
            </w:r>
          </w:p>
        </w:tc>
      </w:tr>
      <w:tr w:rsidR="00855DF3" w14:paraId="1067F393" w14:textId="77777777" w:rsidTr="001D2419">
        <w:tc>
          <w:tcPr>
            <w:tcW w:w="4531" w:type="dxa"/>
          </w:tcPr>
          <w:p w14:paraId="5F6B4253" w14:textId="197706C7" w:rsidR="00855DF3" w:rsidRDefault="00855DF3" w:rsidP="00855DF3">
            <w:pPr>
              <w:spacing w:after="120" w:line="360" w:lineRule="auto"/>
            </w:pPr>
            <w:r w:rsidRPr="000466CD">
              <w:rPr>
                <w:rStyle w:val="Gl"/>
              </w:rPr>
              <w:t>Bilimsel Düşünce Yeteneği ve Analitik Becerilerin Kazandırılması:</w:t>
            </w:r>
            <w:r w:rsidRPr="000466CD">
              <w:t xml:space="preserve"> Program, öğrencilere bilimsel düşünce yeteneği kazandırmayı ve arkeolojik eserleri analiz etme ve yorumlama becerilerini geliştirmeyi hedeflemektedir. Bu, öğrencilere arkeoloji alanında güçlü bir analitik bakış açısı kazandırabilir.</w:t>
            </w:r>
          </w:p>
        </w:tc>
        <w:tc>
          <w:tcPr>
            <w:tcW w:w="4531" w:type="dxa"/>
          </w:tcPr>
          <w:p w14:paraId="30DC59A6" w14:textId="5F7E72F8" w:rsidR="00855DF3" w:rsidRDefault="00855DF3" w:rsidP="00855DF3">
            <w:pPr>
              <w:spacing w:after="120" w:line="360" w:lineRule="auto"/>
            </w:pPr>
            <w:r w:rsidRPr="00101FF3">
              <w:rPr>
                <w:rStyle w:val="Gl"/>
              </w:rPr>
              <w:t>Program Çıktılarının İzlenmesi ve Güncellenmesi:</w:t>
            </w:r>
            <w:r w:rsidRPr="00101FF3">
              <w:t xml:space="preserve"> Program çıktılarının izlenmesine ve güncellenmesine yönelik bir mekanizma bulunmamaktadır. Programın etkinliğini değerlendirmek ve güncellemek için izleme mekanizmalarının oluşturulması programın gelişimine katkı sağlayabilir.</w:t>
            </w:r>
          </w:p>
        </w:tc>
      </w:tr>
      <w:tr w:rsidR="00855DF3" w14:paraId="6DD624C7" w14:textId="77777777" w:rsidTr="001D2419">
        <w:tc>
          <w:tcPr>
            <w:tcW w:w="4531" w:type="dxa"/>
          </w:tcPr>
          <w:p w14:paraId="7EF7FFB4" w14:textId="21535D35" w:rsidR="00855DF3" w:rsidRDefault="00855DF3" w:rsidP="00855DF3">
            <w:pPr>
              <w:spacing w:after="120" w:line="360" w:lineRule="auto"/>
            </w:pPr>
            <w:r w:rsidRPr="000466CD">
              <w:rPr>
                <w:rStyle w:val="Gl"/>
              </w:rPr>
              <w:t>Uluslararası Düzeyde Bilimsel Çalışmaların İzlenmesi:</w:t>
            </w:r>
            <w:r w:rsidRPr="000466CD">
              <w:t xml:space="preserve"> Arkeoloji bölümü, öğrencilere ulusal ve uluslararası düzeydeki bilimsel çalışmaları izleme ve tartışabilme yeteneği kazandırmayı amaçlamaktadır. Bu, öğrencilerin alanlarındaki gelişmeleri takip </w:t>
            </w:r>
            <w:r w:rsidRPr="000466CD">
              <w:lastRenderedPageBreak/>
              <w:t>etmelerini sağlayarak güncel bilgiye erişimlerini artırabilir.</w:t>
            </w:r>
          </w:p>
        </w:tc>
        <w:tc>
          <w:tcPr>
            <w:tcW w:w="4531" w:type="dxa"/>
          </w:tcPr>
          <w:p w14:paraId="0B198A2A" w14:textId="4E4478B5" w:rsidR="00855DF3" w:rsidRDefault="00855DF3" w:rsidP="00855DF3">
            <w:pPr>
              <w:spacing w:after="120" w:line="360" w:lineRule="auto"/>
            </w:pPr>
            <w:r w:rsidRPr="00101FF3">
              <w:rPr>
                <w:rStyle w:val="Gl"/>
              </w:rPr>
              <w:lastRenderedPageBreak/>
              <w:t>Öğrenci İş Yüküne Dayalı Ders Tasarımının Kapsamlı Kullanımı:</w:t>
            </w:r>
            <w:r w:rsidRPr="00101FF3">
              <w:t xml:space="preserve"> Öğrenci iş yüküne dayalı tasarım planlamalarının tüm programları kapsayacak şekilde genişletilmesi, öğrencilerin dersler arasında daha iyi denge sağlamalarına ve etkili bir şekilde öğrenmelerine yardımcı olabilir.</w:t>
            </w:r>
          </w:p>
        </w:tc>
      </w:tr>
      <w:tr w:rsidR="00855DF3" w14:paraId="41FBAA39" w14:textId="77777777" w:rsidTr="001D2419">
        <w:tc>
          <w:tcPr>
            <w:tcW w:w="4531" w:type="dxa"/>
          </w:tcPr>
          <w:p w14:paraId="4B4DD6FC" w14:textId="1BDB2813" w:rsidR="00855DF3" w:rsidRDefault="00855DF3" w:rsidP="00855DF3">
            <w:pPr>
              <w:spacing w:after="120" w:line="360" w:lineRule="auto"/>
            </w:pPr>
            <w:r w:rsidRPr="000466CD">
              <w:rPr>
                <w:rStyle w:val="Gl"/>
              </w:rPr>
              <w:t>Öğrencilere Akademik Destek Hizmetleri:</w:t>
            </w:r>
            <w:r w:rsidRPr="000466CD">
              <w:t xml:space="preserve"> Program, öğrencilere akademik danışmanlık hizmetleri sunmaktadır. Bu, öğrencilerin eğitimleri boyunca ihtiyaç duydukları konularda rehberlik almalarına ve başarılarını artırmalarına yardımcı olabilir.</w:t>
            </w:r>
          </w:p>
        </w:tc>
        <w:tc>
          <w:tcPr>
            <w:tcW w:w="4531" w:type="dxa"/>
          </w:tcPr>
          <w:p w14:paraId="043D6295" w14:textId="70805FCF" w:rsidR="00855DF3" w:rsidRDefault="00855DF3" w:rsidP="00855DF3">
            <w:pPr>
              <w:spacing w:after="120" w:line="360" w:lineRule="auto"/>
            </w:pPr>
            <w:r w:rsidRPr="00101FF3">
              <w:rPr>
                <w:rStyle w:val="Gl"/>
              </w:rPr>
              <w:t>Farklılaştırılmış Ölçme ve Değerlendirme Yöntemleri:</w:t>
            </w:r>
            <w:r w:rsidRPr="00101FF3">
              <w:t xml:space="preserve"> Öğrencilerin özelliklerine ve öğrenme düzeylerine göre farklılaştırılmış alternatif ölçme yöntemleri kullanılması, öğrenci çeşitliliğine daha iyi uyum sağlayabilir ve değerlendirme süreçlerini daha etkili hale getirebilir.</w:t>
            </w:r>
          </w:p>
        </w:tc>
      </w:tr>
      <w:tr w:rsidR="00855DF3" w14:paraId="286182F3" w14:textId="77777777" w:rsidTr="001D2419">
        <w:tc>
          <w:tcPr>
            <w:tcW w:w="4531" w:type="dxa"/>
          </w:tcPr>
          <w:p w14:paraId="6EBE1A1B" w14:textId="418E25A3" w:rsidR="00855DF3" w:rsidRDefault="00855DF3" w:rsidP="00855DF3">
            <w:pPr>
              <w:spacing w:after="120" w:line="360" w:lineRule="auto"/>
            </w:pPr>
            <w:r w:rsidRPr="000466CD">
              <w:rPr>
                <w:rStyle w:val="Gl"/>
              </w:rPr>
              <w:t>Teori ve Uygulamanın Birleştirilmesi:</w:t>
            </w:r>
            <w:r w:rsidRPr="000466CD">
              <w:t xml:space="preserve"> Arkeoloji Bölümü, teorik verilerin yanı sıra kazı alanında uygulamaya dayalı faaliyetleri de içeren bir bilim dalıdır. Bu, öğrencilere hem teorik bilgi hem de pratik beceriler kazandırarak kapsamlı bir eğitim sunabilir.</w:t>
            </w:r>
          </w:p>
        </w:tc>
        <w:tc>
          <w:tcPr>
            <w:tcW w:w="4531" w:type="dxa"/>
          </w:tcPr>
          <w:p w14:paraId="0DFC7001" w14:textId="7E6C8D18" w:rsidR="00855DF3" w:rsidRDefault="00855DF3" w:rsidP="00855DF3">
            <w:pPr>
              <w:spacing w:after="120" w:line="360" w:lineRule="auto"/>
            </w:pPr>
            <w:r w:rsidRPr="00101FF3">
              <w:rPr>
                <w:rStyle w:val="Gl"/>
              </w:rPr>
              <w:t>Sosyal, Kültürel, Sportif Faaliyetlerin Daha Fazla İncelenmesi:</w:t>
            </w:r>
            <w:r w:rsidRPr="00101FF3">
              <w:t xml:space="preserve"> Programın sosyal, kültürel ve sportif faaliyetlerini daha detaylı bir şekilde inceleyerek öğrencilere daha zengin deneyimler sunmak, öğrencilerin kişisel gelişimlerine katkıda bulunabilir.</w:t>
            </w:r>
          </w:p>
        </w:tc>
      </w:tr>
    </w:tbl>
    <w:p w14:paraId="0F93F448" w14:textId="77777777" w:rsidR="00855DF3" w:rsidRPr="00B63E50" w:rsidRDefault="00855DF3" w:rsidP="007F3D05">
      <w:pPr>
        <w:spacing w:after="120" w:line="360" w:lineRule="auto"/>
      </w:pPr>
    </w:p>
    <w:p w14:paraId="6316AED2" w14:textId="77777777" w:rsidR="008C3833" w:rsidRPr="007F3D05" w:rsidRDefault="008C3833" w:rsidP="00ED6948">
      <w:pPr>
        <w:spacing w:after="120" w:line="360" w:lineRule="auto"/>
        <w:rPr>
          <w:b/>
          <w:bCs/>
        </w:rPr>
      </w:pPr>
      <w:r w:rsidRPr="007F3D05">
        <w:rPr>
          <w:b/>
          <w:bCs/>
        </w:rPr>
        <w:t xml:space="preserve">C.ARAŞTIRMA VE GELİŞTİRME </w:t>
      </w:r>
    </w:p>
    <w:p w14:paraId="1B4CDDBB" w14:textId="77777777" w:rsidR="007F3D05" w:rsidRDefault="008C3833" w:rsidP="00ED6948">
      <w:pPr>
        <w:spacing w:after="120" w:line="360" w:lineRule="auto"/>
        <w:rPr>
          <w:b/>
          <w:bCs/>
        </w:rPr>
      </w:pPr>
      <w:r w:rsidRPr="007F3D05">
        <w:rPr>
          <w:b/>
          <w:bCs/>
        </w:rPr>
        <w:t>C.1. ARAŞTIRMA SÜREÇLERİNİN YÖNETİMİ VE ARAŞTIRMA KAYNAKLARI</w:t>
      </w:r>
    </w:p>
    <w:p w14:paraId="6DFD903E" w14:textId="3877F52D" w:rsidR="008C3833" w:rsidRPr="007F3D05" w:rsidRDefault="008C3833" w:rsidP="00ED6948">
      <w:pPr>
        <w:spacing w:after="120" w:line="360" w:lineRule="auto"/>
        <w:rPr>
          <w:b/>
          <w:bCs/>
          <w:i/>
          <w:iCs/>
        </w:rPr>
      </w:pPr>
      <w:r w:rsidRPr="007F3D05">
        <w:rPr>
          <w:b/>
          <w:bCs/>
          <w:i/>
          <w:iCs/>
        </w:rPr>
        <w:t>C.1.1.</w:t>
      </w:r>
      <w:r w:rsidR="004C0D50">
        <w:rPr>
          <w:b/>
          <w:bCs/>
          <w:i/>
          <w:iCs/>
        </w:rPr>
        <w:t xml:space="preserve"> </w:t>
      </w:r>
      <w:r w:rsidRPr="007F3D05">
        <w:rPr>
          <w:b/>
          <w:bCs/>
          <w:i/>
          <w:iCs/>
        </w:rPr>
        <w:t xml:space="preserve">Araştırma süreçlerinin yönetimi </w:t>
      </w:r>
    </w:p>
    <w:p w14:paraId="5E790164" w14:textId="66099870" w:rsidR="00894B0D" w:rsidRPr="00894B0D" w:rsidRDefault="00894B0D" w:rsidP="007F3D05">
      <w:pPr>
        <w:widowControl w:val="0"/>
        <w:autoSpaceDE w:val="0"/>
        <w:autoSpaceDN w:val="0"/>
        <w:spacing w:line="360" w:lineRule="auto"/>
        <w:ind w:right="-1"/>
        <w:rPr>
          <w:color w:val="000000" w:themeColor="text1"/>
          <w:spacing w:val="-3"/>
          <w:w w:val="95"/>
          <w:lang w:eastAsia="en-US"/>
        </w:rPr>
      </w:pPr>
      <w:r w:rsidRPr="00B63E50">
        <w:rPr>
          <w:color w:val="000000" w:themeColor="text1"/>
          <w:spacing w:val="-3"/>
          <w:w w:val="95"/>
          <w:lang w:eastAsia="en-US"/>
        </w:rPr>
        <w:t xml:space="preserve">Bölümümüz 2020 yılından itibaren yüksek lisans başlamıştır. Yüksek lisans tez aşamasında bulunan öğrenci sayısı Prof. Dr. Abdüsselam ULUÇAM 3, Doç. Dr. Ömür Dünya ÇAKMAKLI 5, Doç. Dr. Ersin ÇELİKBAŞ 4, </w:t>
      </w:r>
      <w:r w:rsidR="007F3D05">
        <w:rPr>
          <w:color w:val="000000" w:themeColor="text1"/>
          <w:spacing w:val="-3"/>
          <w:w w:val="95"/>
          <w:lang w:eastAsia="en-US"/>
        </w:rPr>
        <w:t>Doç. Dr.</w:t>
      </w:r>
      <w:r w:rsidRPr="00B63E50">
        <w:rPr>
          <w:color w:val="000000" w:themeColor="text1"/>
          <w:spacing w:val="-3"/>
          <w:w w:val="95"/>
          <w:lang w:eastAsia="en-US"/>
        </w:rPr>
        <w:t xml:space="preserve"> </w:t>
      </w:r>
      <w:proofErr w:type="spellStart"/>
      <w:r w:rsidRPr="00B63E50">
        <w:rPr>
          <w:color w:val="000000" w:themeColor="text1"/>
          <w:spacing w:val="-3"/>
          <w:w w:val="95"/>
          <w:lang w:eastAsia="en-US"/>
        </w:rPr>
        <w:t>Mevlüt</w:t>
      </w:r>
      <w:proofErr w:type="spellEnd"/>
      <w:r w:rsidRPr="00B63E50">
        <w:rPr>
          <w:color w:val="000000" w:themeColor="text1"/>
          <w:spacing w:val="-3"/>
          <w:w w:val="95"/>
          <w:lang w:eastAsia="en-US"/>
        </w:rPr>
        <w:t xml:space="preserve"> ELİÜŞÜK 2, Dr. </w:t>
      </w:r>
      <w:proofErr w:type="spellStart"/>
      <w:r w:rsidRPr="00B63E50">
        <w:rPr>
          <w:color w:val="000000" w:themeColor="text1"/>
          <w:spacing w:val="-3"/>
          <w:w w:val="95"/>
          <w:lang w:eastAsia="en-US"/>
        </w:rPr>
        <w:t>Öğr</w:t>
      </w:r>
      <w:proofErr w:type="spellEnd"/>
      <w:r w:rsidRPr="00B63E50">
        <w:rPr>
          <w:color w:val="000000" w:themeColor="text1"/>
          <w:spacing w:val="-3"/>
          <w:w w:val="95"/>
          <w:lang w:eastAsia="en-US"/>
        </w:rPr>
        <w:t xml:space="preserve">. Üyesi Yaşar </w:t>
      </w:r>
      <w:proofErr w:type="spellStart"/>
      <w:r w:rsidRPr="00B63E50">
        <w:rPr>
          <w:color w:val="000000" w:themeColor="text1"/>
          <w:spacing w:val="-3"/>
          <w:w w:val="95"/>
          <w:lang w:eastAsia="en-US"/>
        </w:rPr>
        <w:t>Serkal</w:t>
      </w:r>
      <w:proofErr w:type="spellEnd"/>
      <w:r w:rsidRPr="00B63E50">
        <w:rPr>
          <w:color w:val="000000" w:themeColor="text1"/>
          <w:spacing w:val="-3"/>
          <w:w w:val="95"/>
          <w:lang w:eastAsia="en-US"/>
        </w:rPr>
        <w:t xml:space="preserve"> YILDIRIM 2 öğrenci bulunmaktadır. </w:t>
      </w:r>
    </w:p>
    <w:p w14:paraId="6337430D" w14:textId="77777777" w:rsidR="00894B0D" w:rsidRPr="00894B0D" w:rsidRDefault="00894B0D" w:rsidP="007F3D05">
      <w:pPr>
        <w:widowControl w:val="0"/>
        <w:autoSpaceDE w:val="0"/>
        <w:autoSpaceDN w:val="0"/>
        <w:spacing w:line="360" w:lineRule="auto"/>
        <w:ind w:right="-1"/>
        <w:rPr>
          <w:color w:val="000000" w:themeColor="text1"/>
          <w:spacing w:val="-3"/>
          <w:w w:val="95"/>
          <w:lang w:eastAsia="en-US"/>
        </w:rPr>
      </w:pPr>
      <w:r w:rsidRPr="00894B0D">
        <w:rPr>
          <w:color w:val="000000" w:themeColor="text1"/>
          <w:spacing w:val="-3"/>
          <w:w w:val="95"/>
          <w:lang w:eastAsia="en-US"/>
        </w:rPr>
        <w:t>Öğrenci dağılımı yapılırken öğretim üyelerinin üzerindeki öğrenci sayısının yanı sıra uzmanlık alanları ve öğrencilerin çalışmak istedikleri alanlar dikkate alınmaktadır.</w:t>
      </w:r>
    </w:p>
    <w:p w14:paraId="762AAE98" w14:textId="3BC5659B" w:rsidR="00894B0D" w:rsidRPr="00B63E50" w:rsidRDefault="00894B0D" w:rsidP="00ED6948">
      <w:pPr>
        <w:widowControl w:val="0"/>
        <w:autoSpaceDE w:val="0"/>
        <w:autoSpaceDN w:val="0"/>
        <w:spacing w:line="360" w:lineRule="auto"/>
        <w:ind w:right="-1"/>
        <w:rPr>
          <w:color w:val="000000" w:themeColor="text1"/>
          <w:spacing w:val="-3"/>
          <w:w w:val="95"/>
          <w:lang w:eastAsia="en-US"/>
        </w:rPr>
      </w:pPr>
      <w:r w:rsidRPr="00894B0D">
        <w:rPr>
          <w:color w:val="000000" w:themeColor="text1"/>
          <w:spacing w:val="-3"/>
          <w:w w:val="95"/>
          <w:lang w:eastAsia="en-US"/>
        </w:rPr>
        <w:t>Lisansüstü eğitim programlarının bilimsel araştırma alanları ve faaliyetleri Ana Bilim Dalları tarafından yürütülmekte ve izlenmektedir. Lisansüstü tez çalışmaları bölgesel, ulusal ve uluslararası problemlerin çözülmesine yönelik bilimsel konular ile uygulayıcıların/endüstrinin ve toplumun ihtiyacını karşılamayı desteklemektedir. 2021-2022 eğitim öğretim yılı içerisinde.</w:t>
      </w:r>
      <w:r w:rsidRPr="00B63E50">
        <w:rPr>
          <w:color w:val="000000" w:themeColor="text1"/>
          <w:spacing w:val="-3"/>
          <w:w w:val="95"/>
          <w:lang w:eastAsia="en-US"/>
        </w:rPr>
        <w:t xml:space="preserve"> Bölümümüzden henüz yüksek lisans mezun verilmemiştir. </w:t>
      </w:r>
    </w:p>
    <w:p w14:paraId="12B65249" w14:textId="77777777" w:rsidR="00894B0D" w:rsidRPr="00B63E50" w:rsidRDefault="00894B0D" w:rsidP="00ED6948">
      <w:pPr>
        <w:spacing w:after="120" w:line="360" w:lineRule="auto"/>
      </w:pPr>
    </w:p>
    <w:p w14:paraId="3C25D70C" w14:textId="79D9ED77" w:rsidR="008C3833" w:rsidRPr="004C0D50" w:rsidRDefault="008C3833" w:rsidP="00ED6948">
      <w:pPr>
        <w:spacing w:after="120" w:line="360" w:lineRule="auto"/>
        <w:rPr>
          <w:b/>
          <w:bCs/>
          <w:i/>
          <w:iCs/>
        </w:rPr>
      </w:pPr>
      <w:r w:rsidRPr="004C0D50">
        <w:rPr>
          <w:b/>
          <w:bCs/>
          <w:i/>
          <w:iCs/>
        </w:rPr>
        <w:lastRenderedPageBreak/>
        <w:t>C.1.2.</w:t>
      </w:r>
      <w:r w:rsidR="004C0D50" w:rsidRPr="004C0D50">
        <w:rPr>
          <w:b/>
          <w:bCs/>
          <w:i/>
          <w:iCs/>
        </w:rPr>
        <w:t xml:space="preserve"> </w:t>
      </w:r>
      <w:r w:rsidRPr="004C0D50">
        <w:rPr>
          <w:b/>
          <w:bCs/>
          <w:i/>
          <w:iCs/>
        </w:rPr>
        <w:t xml:space="preserve">İç ve dış kaynaklar </w:t>
      </w:r>
    </w:p>
    <w:p w14:paraId="55A4E0A2" w14:textId="22BE3170" w:rsidR="00894B0D" w:rsidRDefault="00894B0D" w:rsidP="00ED6948">
      <w:pPr>
        <w:spacing w:after="120" w:line="360" w:lineRule="auto"/>
      </w:pPr>
      <w:r w:rsidRPr="00B63E50">
        <w:t xml:space="preserve">Araştırmalarımız hem bölüm öğretim üyelerince Kültür ve Turizm Bakanlığı ve Türk Tarih Kurumu ile ortak yürütülen iki araştırma projesi bulunmaktadır. Öğrencilerimiz 1. Sınıftan itibaren bu projelere </w:t>
      </w:r>
      <w:r w:rsidR="00624064" w:rsidRPr="00B63E50">
        <w:t>dâhil</w:t>
      </w:r>
      <w:r w:rsidRPr="00B63E50">
        <w:t xml:space="preserve"> olmakta ve yerinde uygulamalı araştırmalar gerçekleştirmektedir. </w:t>
      </w:r>
    </w:p>
    <w:p w14:paraId="757B5167" w14:textId="77777777" w:rsidR="00624064" w:rsidRPr="00B63E50" w:rsidRDefault="00624064" w:rsidP="00ED6948">
      <w:pPr>
        <w:spacing w:after="120" w:line="360" w:lineRule="auto"/>
      </w:pPr>
    </w:p>
    <w:p w14:paraId="40FF6070" w14:textId="16EED3B5" w:rsidR="008C3833" w:rsidRPr="00624064" w:rsidRDefault="008C3833" w:rsidP="00ED6948">
      <w:pPr>
        <w:spacing w:after="120" w:line="360" w:lineRule="auto"/>
        <w:rPr>
          <w:b/>
          <w:bCs/>
          <w:i/>
          <w:iCs/>
        </w:rPr>
      </w:pPr>
      <w:r w:rsidRPr="00624064">
        <w:rPr>
          <w:b/>
          <w:bCs/>
          <w:i/>
          <w:iCs/>
        </w:rPr>
        <w:t>C.1.3.</w:t>
      </w:r>
      <w:r w:rsidR="00624064">
        <w:rPr>
          <w:b/>
          <w:bCs/>
          <w:i/>
          <w:iCs/>
        </w:rPr>
        <w:t xml:space="preserve"> </w:t>
      </w:r>
      <w:r w:rsidRPr="00624064">
        <w:rPr>
          <w:b/>
          <w:bCs/>
          <w:i/>
          <w:iCs/>
        </w:rPr>
        <w:t xml:space="preserve">Doktora programları ve doktora sonrası </w:t>
      </w:r>
      <w:r w:rsidR="00624064" w:rsidRPr="00624064">
        <w:rPr>
          <w:b/>
          <w:bCs/>
          <w:i/>
          <w:iCs/>
        </w:rPr>
        <w:t>imkânlar</w:t>
      </w:r>
    </w:p>
    <w:p w14:paraId="549E0749" w14:textId="633C80D2" w:rsidR="00894B0D" w:rsidRDefault="00894B0D" w:rsidP="00ED6948">
      <w:pPr>
        <w:spacing w:after="120" w:line="360" w:lineRule="auto"/>
      </w:pPr>
      <w:r w:rsidRPr="00B63E50">
        <w:t xml:space="preserve">Bölümümüzde Doktora programı 2022 yılı itibariyle açılmış olup henüz öğrenci alınmamıştır. </w:t>
      </w:r>
    </w:p>
    <w:p w14:paraId="2326EFBA" w14:textId="77777777" w:rsidR="00624064" w:rsidRPr="00B63E50" w:rsidRDefault="00624064" w:rsidP="00ED6948">
      <w:pPr>
        <w:spacing w:after="120" w:line="360" w:lineRule="auto"/>
      </w:pPr>
    </w:p>
    <w:p w14:paraId="7F4BB18B" w14:textId="77777777" w:rsidR="008C3833" w:rsidRPr="00624064" w:rsidRDefault="008C3833" w:rsidP="00ED6948">
      <w:pPr>
        <w:spacing w:after="120" w:line="360" w:lineRule="auto"/>
        <w:rPr>
          <w:b/>
          <w:bCs/>
        </w:rPr>
      </w:pPr>
      <w:r w:rsidRPr="00624064">
        <w:rPr>
          <w:b/>
          <w:bCs/>
        </w:rPr>
        <w:t xml:space="preserve">C.2. ARAŞTIRMA YETKİNLİĞİ, İŞ BİRLİKLERİ VE DESTEKLER </w:t>
      </w:r>
    </w:p>
    <w:p w14:paraId="6057D283" w14:textId="77D722DF" w:rsidR="008C3833" w:rsidRPr="00624064" w:rsidRDefault="008C3833" w:rsidP="00ED6948">
      <w:pPr>
        <w:spacing w:after="120" w:line="360" w:lineRule="auto"/>
        <w:rPr>
          <w:b/>
          <w:bCs/>
          <w:i/>
          <w:iCs/>
        </w:rPr>
      </w:pPr>
      <w:r w:rsidRPr="00624064">
        <w:rPr>
          <w:b/>
          <w:bCs/>
          <w:i/>
          <w:iCs/>
        </w:rPr>
        <w:t>C.2.1.</w:t>
      </w:r>
      <w:r w:rsidR="00624064">
        <w:rPr>
          <w:b/>
          <w:bCs/>
          <w:i/>
          <w:iCs/>
        </w:rPr>
        <w:t xml:space="preserve"> </w:t>
      </w:r>
      <w:r w:rsidRPr="00624064">
        <w:rPr>
          <w:b/>
          <w:bCs/>
          <w:i/>
          <w:iCs/>
        </w:rPr>
        <w:t xml:space="preserve">Araştırma yetkinlikleri ve gelişimi </w:t>
      </w:r>
    </w:p>
    <w:p w14:paraId="778CCAD5" w14:textId="61A769BD" w:rsidR="00B63E50" w:rsidRDefault="00861767" w:rsidP="00ED6948">
      <w:pPr>
        <w:spacing w:after="160" w:line="360" w:lineRule="auto"/>
        <w:rPr>
          <w:rFonts w:asciiTheme="majorBidi" w:eastAsiaTheme="minorHAnsi" w:hAnsiTheme="majorBidi" w:cstheme="majorBidi"/>
          <w:lang w:eastAsia="en-US"/>
        </w:rPr>
      </w:pPr>
      <w:r w:rsidRPr="00624064">
        <w:rPr>
          <w:rFonts w:asciiTheme="majorBidi" w:eastAsiaTheme="minorHAnsi" w:hAnsiTheme="majorBidi" w:cstheme="majorBidi"/>
          <w:lang w:eastAsia="en-US"/>
        </w:rPr>
        <w:t xml:space="preserve">Akademik personelimiz yürüttükleri projeler kapsamında akademik çalışmalar gerçekleştirmektedir. Devam eden projelerle birlikte akademik çalışmaların sürekliliği de sağlanmaktadır. Bu süreklilik içinde çalışma alanlarındaki bilimsel gelişmeler takip edilmekte ve öğrencilere de aktarılmaktadır.  </w:t>
      </w:r>
    </w:p>
    <w:p w14:paraId="6E905551" w14:textId="77777777" w:rsidR="00624064" w:rsidRPr="00624064" w:rsidRDefault="00624064" w:rsidP="00ED6948">
      <w:pPr>
        <w:spacing w:after="160" w:line="360" w:lineRule="auto"/>
        <w:rPr>
          <w:rFonts w:asciiTheme="majorBidi" w:eastAsiaTheme="minorHAnsi" w:hAnsiTheme="majorBidi" w:cstheme="majorBidi"/>
          <w:lang w:eastAsia="en-US"/>
        </w:rPr>
      </w:pPr>
    </w:p>
    <w:p w14:paraId="74011DE9" w14:textId="32260694" w:rsidR="008C3833" w:rsidRPr="00624064" w:rsidRDefault="008C3833" w:rsidP="00ED6948">
      <w:pPr>
        <w:spacing w:after="120" w:line="360" w:lineRule="auto"/>
        <w:rPr>
          <w:b/>
          <w:bCs/>
          <w:i/>
          <w:iCs/>
        </w:rPr>
      </w:pPr>
      <w:r w:rsidRPr="00624064">
        <w:rPr>
          <w:b/>
          <w:bCs/>
          <w:i/>
          <w:iCs/>
        </w:rPr>
        <w:t>C.2.2.</w:t>
      </w:r>
      <w:r w:rsidR="00624064">
        <w:rPr>
          <w:b/>
          <w:bCs/>
          <w:i/>
          <w:iCs/>
        </w:rPr>
        <w:t xml:space="preserve"> </w:t>
      </w:r>
      <w:r w:rsidRPr="00624064">
        <w:rPr>
          <w:b/>
          <w:bCs/>
          <w:i/>
          <w:iCs/>
        </w:rPr>
        <w:t>Ulusal ve uluslararası ortak programlar ve ortak araştırma birimleri</w:t>
      </w:r>
    </w:p>
    <w:p w14:paraId="5B721319" w14:textId="1361AD51" w:rsidR="00861767" w:rsidRDefault="00861767" w:rsidP="00ED6948">
      <w:pPr>
        <w:spacing w:after="120" w:line="360" w:lineRule="auto"/>
      </w:pPr>
      <w:r>
        <w:t xml:space="preserve">Bölümümüzün ulusal ortak programı bulunmamaktadır. Uluslararası </w:t>
      </w:r>
      <w:proofErr w:type="gramStart"/>
      <w:r>
        <w:t xml:space="preserve">olarak  </w:t>
      </w:r>
      <w:r w:rsidRPr="00B63E50">
        <w:t>2022</w:t>
      </w:r>
      <w:proofErr w:type="gramEnd"/>
      <w:r w:rsidRPr="00B63E50">
        <w:t xml:space="preserve"> yılı içinde Paris </w:t>
      </w:r>
      <w:proofErr w:type="spellStart"/>
      <w:r w:rsidRPr="00B63E50">
        <w:t>Nonterre</w:t>
      </w:r>
      <w:proofErr w:type="spellEnd"/>
      <w:r w:rsidRPr="00B63E50">
        <w:t xml:space="preserve"> Üniversitesiyle </w:t>
      </w:r>
      <w:proofErr w:type="spellStart"/>
      <w:r>
        <w:t>Erasmus</w:t>
      </w:r>
      <w:proofErr w:type="spellEnd"/>
      <w:r>
        <w:t xml:space="preserve"> </w:t>
      </w:r>
      <w:r w:rsidRPr="00B63E50">
        <w:t>anlaşma</w:t>
      </w:r>
      <w:r>
        <w:t>sı</w:t>
      </w:r>
      <w:r w:rsidRPr="00B63E50">
        <w:t xml:space="preserve"> yap</w:t>
      </w:r>
      <w:r>
        <w:t>ıl</w:t>
      </w:r>
      <w:r w:rsidRPr="00B63E50">
        <w:t>mıştır. Ancak henüz bir öğrenci değişimi gerçekleşmemiştir.</w:t>
      </w:r>
    </w:p>
    <w:p w14:paraId="2542A9E9" w14:textId="77777777" w:rsidR="00624064" w:rsidRPr="00B63E50" w:rsidRDefault="00624064" w:rsidP="00ED6948">
      <w:pPr>
        <w:spacing w:after="120" w:line="360" w:lineRule="auto"/>
      </w:pPr>
    </w:p>
    <w:p w14:paraId="21834A33" w14:textId="77777777" w:rsidR="008C3833" w:rsidRPr="00624064" w:rsidRDefault="008C3833" w:rsidP="00ED6948">
      <w:pPr>
        <w:spacing w:after="120" w:line="360" w:lineRule="auto"/>
        <w:rPr>
          <w:b/>
          <w:bCs/>
        </w:rPr>
      </w:pPr>
      <w:r w:rsidRPr="00624064">
        <w:rPr>
          <w:b/>
          <w:bCs/>
        </w:rPr>
        <w:t xml:space="preserve"> C.3. ARAŞTIRMA PERFORMANSI </w:t>
      </w:r>
    </w:p>
    <w:p w14:paraId="6EA776F3" w14:textId="097D0CF1" w:rsidR="008C3833" w:rsidRPr="00624064" w:rsidRDefault="008C3833" w:rsidP="00ED6948">
      <w:pPr>
        <w:spacing w:after="120" w:line="360" w:lineRule="auto"/>
        <w:rPr>
          <w:b/>
          <w:bCs/>
          <w:i/>
          <w:iCs/>
        </w:rPr>
      </w:pPr>
      <w:r w:rsidRPr="00624064">
        <w:rPr>
          <w:b/>
          <w:bCs/>
          <w:i/>
          <w:iCs/>
        </w:rPr>
        <w:t>C.3.1.</w:t>
      </w:r>
      <w:r w:rsidR="00624064" w:rsidRPr="00624064">
        <w:rPr>
          <w:b/>
          <w:bCs/>
          <w:i/>
          <w:iCs/>
        </w:rPr>
        <w:t xml:space="preserve"> </w:t>
      </w:r>
      <w:r w:rsidRPr="00624064">
        <w:rPr>
          <w:b/>
          <w:bCs/>
          <w:i/>
          <w:iCs/>
        </w:rPr>
        <w:t xml:space="preserve">Araştırma performansının izlenmesi ve değerlendirilmesi </w:t>
      </w:r>
    </w:p>
    <w:p w14:paraId="73BB8C7B" w14:textId="01804A96" w:rsidR="009E5FDF" w:rsidRDefault="009E5FDF" w:rsidP="00ED6948">
      <w:pPr>
        <w:spacing w:after="160" w:line="360" w:lineRule="auto"/>
        <w:rPr>
          <w:rFonts w:eastAsiaTheme="minorHAnsi"/>
          <w:color w:val="000000" w:themeColor="text1"/>
          <w:spacing w:val="-3"/>
          <w:w w:val="95"/>
          <w:lang w:eastAsia="en-US"/>
        </w:rPr>
      </w:pPr>
      <w:r w:rsidRPr="009E5FDF">
        <w:rPr>
          <w:rFonts w:eastAsiaTheme="minorHAnsi"/>
          <w:color w:val="000000" w:themeColor="text1"/>
          <w:spacing w:val="-3"/>
          <w:w w:val="95"/>
          <w:lang w:eastAsia="en-US"/>
        </w:rPr>
        <w:t>Üniversitemizde öğretim elemanlarının araştırma performansının izlenmesine ve değerlendirmesine yönelik tanımlı süreçler (yönetmelik, yönerge, süreç tanımı, ölçme araçları, rehber, kılavuz, takdir-tanıma sistemi, teşvik mekanizmaları vb.) bulunmaktadır. Bu kapsamda, Karabük Üniversitesi Akademik Veri Sistemi (UNİS) yazılımı kullanılmaktadır.</w:t>
      </w:r>
    </w:p>
    <w:p w14:paraId="0188FABA" w14:textId="39847731" w:rsidR="00861767" w:rsidRPr="009E5FDF" w:rsidRDefault="00F27FA9" w:rsidP="00ED6948">
      <w:pPr>
        <w:spacing w:after="160" w:line="360" w:lineRule="auto"/>
        <w:rPr>
          <w:rFonts w:ascii="Arial" w:eastAsiaTheme="minorHAnsi" w:hAnsi="Arial" w:cs="Arial"/>
          <w:color w:val="000000" w:themeColor="text1"/>
          <w:spacing w:val="-3"/>
          <w:w w:val="95"/>
          <w:lang w:eastAsia="en-US"/>
        </w:rPr>
      </w:pPr>
      <w:hyperlink r:id="rId7" w:history="1">
        <w:r w:rsidR="009E5FDF" w:rsidRPr="009E5FDF">
          <w:rPr>
            <w:rFonts w:ascii="Arial" w:eastAsiaTheme="minorHAnsi" w:hAnsi="Arial" w:cs="Arial"/>
            <w:color w:val="0563C1" w:themeColor="hyperlink"/>
            <w:spacing w:val="-3"/>
            <w:w w:val="95"/>
            <w:u w:val="single"/>
            <w:lang w:eastAsia="en-US"/>
          </w:rPr>
          <w:t>https://unis.karabuk.edu.tr/</w:t>
        </w:r>
      </w:hyperlink>
    </w:p>
    <w:p w14:paraId="717312E3" w14:textId="77777777" w:rsidR="00624064" w:rsidRDefault="00624064" w:rsidP="00ED6948">
      <w:pPr>
        <w:spacing w:after="120" w:line="360" w:lineRule="auto"/>
      </w:pPr>
    </w:p>
    <w:p w14:paraId="2F47AA05" w14:textId="66A88DC4" w:rsidR="008C3833" w:rsidRPr="00624064" w:rsidRDefault="008C3833" w:rsidP="00ED6948">
      <w:pPr>
        <w:spacing w:after="120" w:line="360" w:lineRule="auto"/>
        <w:rPr>
          <w:b/>
          <w:bCs/>
          <w:i/>
          <w:iCs/>
        </w:rPr>
      </w:pPr>
      <w:r w:rsidRPr="00624064">
        <w:rPr>
          <w:b/>
          <w:bCs/>
          <w:i/>
          <w:iCs/>
        </w:rPr>
        <w:lastRenderedPageBreak/>
        <w:t>C.3.2.</w:t>
      </w:r>
      <w:r w:rsidR="00624064">
        <w:rPr>
          <w:b/>
          <w:bCs/>
          <w:i/>
          <w:iCs/>
        </w:rPr>
        <w:t xml:space="preserve"> </w:t>
      </w:r>
      <w:r w:rsidRPr="00624064">
        <w:rPr>
          <w:b/>
          <w:bCs/>
          <w:i/>
          <w:iCs/>
        </w:rPr>
        <w:t>Öğretim elemanı/araştırmacı performansının değerlendirilmesi</w:t>
      </w:r>
    </w:p>
    <w:p w14:paraId="2FA0559D" w14:textId="14BEB3D2" w:rsidR="009E5FDF" w:rsidRPr="00B63E50" w:rsidRDefault="009E5FDF" w:rsidP="00ED6948">
      <w:pPr>
        <w:spacing w:after="120" w:line="360" w:lineRule="auto"/>
      </w:pPr>
      <w:r>
        <w:t xml:space="preserve">Öğretim üyelerimizin performansı </w:t>
      </w:r>
      <w:hyperlink r:id="rId8" w:history="1">
        <w:r w:rsidRPr="009E5FDF">
          <w:rPr>
            <w:rStyle w:val="Kpr"/>
          </w:rPr>
          <w:t>https://unis.karabuk.edu.tr/</w:t>
        </w:r>
      </w:hyperlink>
      <w:r>
        <w:t xml:space="preserve"> sistemi üzerinden takip edilmektedir. </w:t>
      </w:r>
    </w:p>
    <w:p w14:paraId="2A2B92DC" w14:textId="43B08BE4" w:rsidR="009E5FDF" w:rsidRDefault="009E5FDF" w:rsidP="00ED6948">
      <w:pPr>
        <w:spacing w:after="120" w:line="360" w:lineRule="auto"/>
      </w:pPr>
    </w:p>
    <w:tbl>
      <w:tblPr>
        <w:tblStyle w:val="TabloKlavuzu"/>
        <w:tblW w:w="0" w:type="auto"/>
        <w:tblLook w:val="04A0" w:firstRow="1" w:lastRow="0" w:firstColumn="1" w:lastColumn="0" w:noHBand="0" w:noVBand="1"/>
      </w:tblPr>
      <w:tblGrid>
        <w:gridCol w:w="4531"/>
        <w:gridCol w:w="4531"/>
      </w:tblGrid>
      <w:tr w:rsidR="00855DF3" w14:paraId="133E82D0" w14:textId="77777777" w:rsidTr="001D2419">
        <w:tc>
          <w:tcPr>
            <w:tcW w:w="4531" w:type="dxa"/>
          </w:tcPr>
          <w:p w14:paraId="2BAF5294" w14:textId="77777777" w:rsidR="00855DF3" w:rsidRPr="00855DF3" w:rsidRDefault="00855DF3" w:rsidP="001D2419">
            <w:pPr>
              <w:spacing w:after="120" w:line="360" w:lineRule="auto"/>
              <w:rPr>
                <w:b/>
                <w:bCs/>
              </w:rPr>
            </w:pPr>
            <w:r w:rsidRPr="00855DF3">
              <w:rPr>
                <w:b/>
                <w:bCs/>
              </w:rPr>
              <w:t>Güçlü Yönler</w:t>
            </w:r>
          </w:p>
        </w:tc>
        <w:tc>
          <w:tcPr>
            <w:tcW w:w="4531" w:type="dxa"/>
          </w:tcPr>
          <w:p w14:paraId="7FFFCBE8" w14:textId="77777777" w:rsidR="00855DF3" w:rsidRPr="00855DF3" w:rsidRDefault="00855DF3" w:rsidP="001D2419">
            <w:pPr>
              <w:spacing w:after="120" w:line="360" w:lineRule="auto"/>
              <w:rPr>
                <w:b/>
                <w:bCs/>
              </w:rPr>
            </w:pPr>
            <w:r w:rsidRPr="00855DF3">
              <w:rPr>
                <w:b/>
                <w:bCs/>
              </w:rPr>
              <w:t>Gelişmeye Açık Yönler</w:t>
            </w:r>
          </w:p>
        </w:tc>
      </w:tr>
      <w:tr w:rsidR="00855DF3" w14:paraId="7B30AEFA" w14:textId="77777777" w:rsidTr="001D2419">
        <w:tc>
          <w:tcPr>
            <w:tcW w:w="4531" w:type="dxa"/>
          </w:tcPr>
          <w:p w14:paraId="602D1F08" w14:textId="7D5DCA47" w:rsidR="00855DF3" w:rsidRDefault="00855DF3" w:rsidP="00855DF3">
            <w:pPr>
              <w:spacing w:after="120" w:line="360" w:lineRule="auto"/>
            </w:pPr>
            <w:r w:rsidRPr="002B1CDF">
              <w:rPr>
                <w:rStyle w:val="Gl"/>
              </w:rPr>
              <w:t xml:space="preserve">Yüksek Lisans </w:t>
            </w:r>
            <w:r>
              <w:rPr>
                <w:rStyle w:val="Gl"/>
              </w:rPr>
              <w:t xml:space="preserve">ve Doktora </w:t>
            </w:r>
            <w:r w:rsidRPr="002B1CDF">
              <w:rPr>
                <w:rStyle w:val="Gl"/>
              </w:rPr>
              <w:t>Program</w:t>
            </w:r>
            <w:r>
              <w:rPr>
                <w:rStyle w:val="Gl"/>
              </w:rPr>
              <w:t>lar</w:t>
            </w:r>
            <w:r w:rsidRPr="002B1CDF">
              <w:rPr>
                <w:rStyle w:val="Gl"/>
              </w:rPr>
              <w:t>ı:</w:t>
            </w:r>
            <w:r w:rsidRPr="002B1CDF">
              <w:t xml:space="preserve"> Bölümün yürüttüğü yüksek lisans </w:t>
            </w:r>
            <w:r>
              <w:t xml:space="preserve">ve doktora </w:t>
            </w:r>
            <w:r w:rsidRPr="002B1CDF">
              <w:t>program</w:t>
            </w:r>
            <w:r>
              <w:t>lar</w:t>
            </w:r>
            <w:r w:rsidRPr="002B1CDF">
              <w:t xml:space="preserve">ı, akademik personel tarafından desteklenmektedir. Bu, öğrencilere yüksek lisans </w:t>
            </w:r>
            <w:r>
              <w:t xml:space="preserve">ve doktora </w:t>
            </w:r>
            <w:r w:rsidRPr="002B1CDF">
              <w:t xml:space="preserve">düzeyinde eğitim </w:t>
            </w:r>
            <w:proofErr w:type="gramStart"/>
            <w:r w:rsidRPr="002B1CDF">
              <w:t>imkanı</w:t>
            </w:r>
            <w:proofErr w:type="gramEnd"/>
            <w:r w:rsidRPr="002B1CDF">
              <w:t xml:space="preserve"> sağlayarak araştırma süreçlerine katılımı teşvik edebilir.</w:t>
            </w:r>
          </w:p>
        </w:tc>
        <w:tc>
          <w:tcPr>
            <w:tcW w:w="4531" w:type="dxa"/>
          </w:tcPr>
          <w:p w14:paraId="3E0C5BF6" w14:textId="1225F943" w:rsidR="00855DF3" w:rsidRDefault="00855DF3" w:rsidP="00855DF3">
            <w:pPr>
              <w:spacing w:after="120" w:line="360" w:lineRule="auto"/>
            </w:pPr>
          </w:p>
        </w:tc>
      </w:tr>
      <w:tr w:rsidR="00855DF3" w14:paraId="344063C7" w14:textId="77777777" w:rsidTr="001D2419">
        <w:tc>
          <w:tcPr>
            <w:tcW w:w="4531" w:type="dxa"/>
          </w:tcPr>
          <w:p w14:paraId="15B59905" w14:textId="682E81B6" w:rsidR="00855DF3" w:rsidRDefault="00855DF3" w:rsidP="00855DF3">
            <w:pPr>
              <w:spacing w:after="120" w:line="360" w:lineRule="auto"/>
            </w:pPr>
            <w:r w:rsidRPr="002B1CDF">
              <w:rPr>
                <w:rStyle w:val="Gl"/>
              </w:rPr>
              <w:t>Uzmanlık Alanlarına Duyarlı Öğrenci Dağılımı:</w:t>
            </w:r>
            <w:r w:rsidRPr="002B1CDF">
              <w:t xml:space="preserve"> Öğrenci dağılımında, öğretim üyelerinin üzerindeki öğrenci sayısının yanı sıra uzmanlık alanları ve öğrencilerin çalışmak istedikleri alanlar dikkate alınmaktadır. Bu, öğrencilere daha iyi rehberlik ve uzmanlık desteği sağlayabilir.</w:t>
            </w:r>
          </w:p>
        </w:tc>
        <w:tc>
          <w:tcPr>
            <w:tcW w:w="4531" w:type="dxa"/>
          </w:tcPr>
          <w:p w14:paraId="72BC1361" w14:textId="55D82F5E" w:rsidR="00855DF3" w:rsidRDefault="00855DF3" w:rsidP="00855DF3">
            <w:pPr>
              <w:spacing w:after="120" w:line="360" w:lineRule="auto"/>
            </w:pPr>
          </w:p>
        </w:tc>
      </w:tr>
      <w:tr w:rsidR="00855DF3" w14:paraId="5B969752" w14:textId="77777777" w:rsidTr="001D2419">
        <w:tc>
          <w:tcPr>
            <w:tcW w:w="4531" w:type="dxa"/>
          </w:tcPr>
          <w:p w14:paraId="2540A6BB" w14:textId="4E9D8EFC" w:rsidR="00855DF3" w:rsidRDefault="00855DF3" w:rsidP="00855DF3">
            <w:pPr>
              <w:spacing w:after="120" w:line="360" w:lineRule="auto"/>
            </w:pPr>
            <w:r w:rsidRPr="002B1CDF">
              <w:rPr>
                <w:rStyle w:val="Gl"/>
              </w:rPr>
              <w:t>Araştırma Projeleri ve İş Birlikleri:</w:t>
            </w:r>
            <w:r w:rsidRPr="002B1CDF">
              <w:t xml:space="preserve"> Bölüm, Kültür ve Turizm Bakanlığı ile Türk Tarih Kurumu ile ortak yürütülen iki araştırma projesine sahiptir. Öğrenciler, bu projelerde yer alarak yerinde uygulamalı araştırmalar gerçekleştirmektedir. Bu, öğrencilere saha deneyimi kazandırabilir ve bölümün araştırma ağını genişletebilir.</w:t>
            </w:r>
          </w:p>
        </w:tc>
        <w:tc>
          <w:tcPr>
            <w:tcW w:w="4531" w:type="dxa"/>
          </w:tcPr>
          <w:p w14:paraId="3C491AD1" w14:textId="0860B901" w:rsidR="00855DF3" w:rsidRDefault="00855DF3" w:rsidP="00855DF3">
            <w:pPr>
              <w:spacing w:after="120" w:line="360" w:lineRule="auto"/>
            </w:pPr>
          </w:p>
        </w:tc>
      </w:tr>
      <w:tr w:rsidR="00855DF3" w14:paraId="68487EFD" w14:textId="77777777" w:rsidTr="001D2419">
        <w:tc>
          <w:tcPr>
            <w:tcW w:w="4531" w:type="dxa"/>
          </w:tcPr>
          <w:p w14:paraId="3B3804FF" w14:textId="7ED85D4E" w:rsidR="00855DF3" w:rsidRDefault="00855DF3" w:rsidP="00855DF3">
            <w:pPr>
              <w:spacing w:after="120" w:line="360" w:lineRule="auto"/>
            </w:pPr>
            <w:r w:rsidRPr="002B1CDF">
              <w:rPr>
                <w:rStyle w:val="Gl"/>
              </w:rPr>
              <w:t>Araştırma Yetkinliği ve Gelişimi:</w:t>
            </w:r>
            <w:r w:rsidRPr="002B1CDF">
              <w:t xml:space="preserve"> Akademik personel, projeler kapsamında akademik çalışmalar gerçekleştirerek araştırma yetkinliğini sürdürmektedir. Bu </w:t>
            </w:r>
            <w:r w:rsidRPr="002B1CDF">
              <w:lastRenderedPageBreak/>
              <w:t>durum, bölümdeki araştırma performansının sürekliliğini sağlayabilir.</w:t>
            </w:r>
          </w:p>
        </w:tc>
        <w:tc>
          <w:tcPr>
            <w:tcW w:w="4531" w:type="dxa"/>
          </w:tcPr>
          <w:p w14:paraId="6F248D2A" w14:textId="01A6185C" w:rsidR="00855DF3" w:rsidRDefault="00855DF3" w:rsidP="00855DF3">
            <w:pPr>
              <w:spacing w:after="120" w:line="360" w:lineRule="auto"/>
            </w:pPr>
          </w:p>
        </w:tc>
      </w:tr>
    </w:tbl>
    <w:p w14:paraId="0681F470" w14:textId="77777777" w:rsidR="00855DF3" w:rsidRDefault="00855DF3" w:rsidP="00ED6948">
      <w:pPr>
        <w:spacing w:after="120" w:line="360" w:lineRule="auto"/>
      </w:pPr>
    </w:p>
    <w:p w14:paraId="04EC6451" w14:textId="77777777" w:rsidR="00056185" w:rsidRPr="00624064" w:rsidRDefault="00F240F8" w:rsidP="00ED6948">
      <w:pPr>
        <w:spacing w:after="120" w:line="360" w:lineRule="auto"/>
        <w:rPr>
          <w:b/>
          <w:bCs/>
        </w:rPr>
      </w:pPr>
      <w:r w:rsidRPr="00624064">
        <w:rPr>
          <w:b/>
          <w:bCs/>
        </w:rPr>
        <w:t xml:space="preserve">D. TOPLUMSAL KATKI </w:t>
      </w:r>
    </w:p>
    <w:p w14:paraId="06B93565" w14:textId="6B53896B" w:rsidR="00F240F8" w:rsidRPr="00624064" w:rsidRDefault="00F240F8" w:rsidP="00ED6948">
      <w:pPr>
        <w:spacing w:after="120" w:line="360" w:lineRule="auto"/>
        <w:rPr>
          <w:b/>
          <w:bCs/>
        </w:rPr>
      </w:pPr>
      <w:r w:rsidRPr="00624064">
        <w:rPr>
          <w:b/>
          <w:bCs/>
        </w:rPr>
        <w:t>D.1.</w:t>
      </w:r>
      <w:r w:rsidR="00624064" w:rsidRPr="00624064">
        <w:rPr>
          <w:b/>
          <w:bCs/>
        </w:rPr>
        <w:t xml:space="preserve"> </w:t>
      </w:r>
      <w:r w:rsidRPr="00624064">
        <w:rPr>
          <w:b/>
          <w:bCs/>
        </w:rPr>
        <w:t xml:space="preserve">TOPLUMSAL KATKI SÜREÇLERİNİN YÖNETİMİ VE TOPLUMSAL KATKI KAYNAKLARI </w:t>
      </w:r>
    </w:p>
    <w:p w14:paraId="54BD5F0E" w14:textId="43020A80" w:rsidR="0092336A" w:rsidRDefault="00056185" w:rsidP="00ED6948">
      <w:pPr>
        <w:spacing w:after="120" w:line="360" w:lineRule="auto"/>
      </w:pPr>
      <w:r>
        <w:t xml:space="preserve">Bölümümüz öğretim üyelerinin Cumhurbaşkanlığı Kararnamesi ile yürütmekte olduğu Karabük İli Eskipazar İlçesi </w:t>
      </w:r>
      <w:proofErr w:type="spellStart"/>
      <w:r>
        <w:t>Hadrianopolis</w:t>
      </w:r>
      <w:proofErr w:type="spellEnd"/>
      <w:r>
        <w:t xml:space="preserve"> ve Kastamonu İli, Taşköprü İlçesi </w:t>
      </w:r>
      <w:proofErr w:type="spellStart"/>
      <w:r>
        <w:t>Pompeiopolis</w:t>
      </w:r>
      <w:proofErr w:type="spellEnd"/>
      <w:r>
        <w:t xml:space="preserve"> </w:t>
      </w:r>
      <w:proofErr w:type="spellStart"/>
      <w:r>
        <w:t>arkeojik</w:t>
      </w:r>
      <w:proofErr w:type="spellEnd"/>
      <w:r>
        <w:t xml:space="preserve"> kazı çalışmaları bulunmaktadır. Bu projeler kapsamında bölge halkına yapılan çalışmalar anlatılmaktadır. Bu kapsamda kültür varlıklarının önemi ve korunması gerekliliği hakkında bilgilendirme toplantıları gerçekleştirilmektedir. </w:t>
      </w:r>
    </w:p>
    <w:p w14:paraId="4059A4FB" w14:textId="77777777" w:rsidR="00570931" w:rsidRPr="00B63E50" w:rsidRDefault="00570931" w:rsidP="00ED6948">
      <w:pPr>
        <w:spacing w:after="120" w:line="360" w:lineRule="auto"/>
      </w:pPr>
    </w:p>
    <w:p w14:paraId="22D071B2" w14:textId="4A1B167D" w:rsidR="00F240F8" w:rsidRPr="00570931" w:rsidRDefault="00F240F8" w:rsidP="00ED6948">
      <w:pPr>
        <w:spacing w:after="120" w:line="360" w:lineRule="auto"/>
        <w:rPr>
          <w:b/>
          <w:bCs/>
        </w:rPr>
      </w:pPr>
      <w:r w:rsidRPr="00570931">
        <w:rPr>
          <w:b/>
          <w:bCs/>
        </w:rPr>
        <w:t>D.2.</w:t>
      </w:r>
      <w:r w:rsidR="00570931">
        <w:rPr>
          <w:b/>
          <w:bCs/>
        </w:rPr>
        <w:t xml:space="preserve"> </w:t>
      </w:r>
      <w:r w:rsidRPr="00570931">
        <w:rPr>
          <w:b/>
          <w:bCs/>
        </w:rPr>
        <w:t xml:space="preserve">TOPLUMSAL KATKI PERFORMANSI </w:t>
      </w:r>
    </w:p>
    <w:p w14:paraId="594B4906" w14:textId="0AEB5485" w:rsidR="00F240F8" w:rsidRDefault="00056185" w:rsidP="00ED6948">
      <w:pPr>
        <w:spacing w:after="120" w:line="360" w:lineRule="auto"/>
      </w:pPr>
      <w:r>
        <w:t xml:space="preserve">Bölümümüzün yürüttüğü çalışmalar kapsamında özellikle araştırma çalışmalarının gerçekleştirildiği ilçelerin tanıtımı yapılmakta ve bölgenin turizm gelirlerinin artırılmasına yardımcı olunmaktadır. Bu sayede bölgenin ekonomik olarak gelişimine </w:t>
      </w:r>
      <w:r w:rsidR="003804B5">
        <w:t xml:space="preserve">de </w:t>
      </w:r>
      <w:r>
        <w:t xml:space="preserve">hizmet edilmektedir. </w:t>
      </w:r>
    </w:p>
    <w:p w14:paraId="5DD751F6" w14:textId="5A4C0AB9" w:rsidR="00056185" w:rsidRDefault="00056185" w:rsidP="00ED6948">
      <w:pPr>
        <w:spacing w:after="120" w:line="360" w:lineRule="auto"/>
      </w:pPr>
    </w:p>
    <w:tbl>
      <w:tblPr>
        <w:tblStyle w:val="TabloKlavuzu"/>
        <w:tblW w:w="0" w:type="auto"/>
        <w:tblLook w:val="04A0" w:firstRow="1" w:lastRow="0" w:firstColumn="1" w:lastColumn="0" w:noHBand="0" w:noVBand="1"/>
      </w:tblPr>
      <w:tblGrid>
        <w:gridCol w:w="4531"/>
        <w:gridCol w:w="4531"/>
      </w:tblGrid>
      <w:tr w:rsidR="001402C1" w14:paraId="2FC89AF2" w14:textId="77777777" w:rsidTr="001D2419">
        <w:tc>
          <w:tcPr>
            <w:tcW w:w="4531" w:type="dxa"/>
          </w:tcPr>
          <w:p w14:paraId="7D99EEB2" w14:textId="77777777" w:rsidR="001402C1" w:rsidRPr="00855DF3" w:rsidRDefault="001402C1" w:rsidP="001D2419">
            <w:pPr>
              <w:spacing w:after="120" w:line="360" w:lineRule="auto"/>
              <w:rPr>
                <w:b/>
                <w:bCs/>
              </w:rPr>
            </w:pPr>
            <w:r w:rsidRPr="00855DF3">
              <w:rPr>
                <w:b/>
                <w:bCs/>
              </w:rPr>
              <w:t>Güçlü Yönler</w:t>
            </w:r>
          </w:p>
        </w:tc>
        <w:tc>
          <w:tcPr>
            <w:tcW w:w="4531" w:type="dxa"/>
          </w:tcPr>
          <w:p w14:paraId="15671CCD" w14:textId="77777777" w:rsidR="001402C1" w:rsidRPr="00855DF3" w:rsidRDefault="001402C1" w:rsidP="001D2419">
            <w:pPr>
              <w:spacing w:after="120" w:line="360" w:lineRule="auto"/>
              <w:rPr>
                <w:b/>
                <w:bCs/>
              </w:rPr>
            </w:pPr>
            <w:r w:rsidRPr="00855DF3">
              <w:rPr>
                <w:b/>
                <w:bCs/>
              </w:rPr>
              <w:t>Gelişmeye Açık Yönler</w:t>
            </w:r>
          </w:p>
        </w:tc>
      </w:tr>
      <w:tr w:rsidR="001402C1" w14:paraId="21039376" w14:textId="77777777" w:rsidTr="001D2419">
        <w:tc>
          <w:tcPr>
            <w:tcW w:w="4531" w:type="dxa"/>
          </w:tcPr>
          <w:p w14:paraId="3DED11C7" w14:textId="192E620E" w:rsidR="001402C1" w:rsidRDefault="001402C1" w:rsidP="001402C1">
            <w:pPr>
              <w:spacing w:after="120" w:line="360" w:lineRule="auto"/>
            </w:pPr>
            <w:r w:rsidRPr="00251AF1">
              <w:rPr>
                <w:rStyle w:val="Gl"/>
              </w:rPr>
              <w:t>Arkeolojik Kazı Çalışmaları:</w:t>
            </w:r>
            <w:r w:rsidRPr="00251AF1">
              <w:t xml:space="preserve"> Bölüm, öğretim üyelerinin yürüttüğü arkeolojik kazı çalışmalarıyla dikkat çekmektedir. Cumhurbaşkanlığı Kararnamesi ile desteklenen </w:t>
            </w:r>
            <w:proofErr w:type="spellStart"/>
            <w:r w:rsidRPr="00251AF1">
              <w:t>Hadrianopolis</w:t>
            </w:r>
            <w:proofErr w:type="spellEnd"/>
            <w:r w:rsidRPr="00251AF1">
              <w:t xml:space="preserve"> ve </w:t>
            </w:r>
            <w:proofErr w:type="spellStart"/>
            <w:r w:rsidRPr="00251AF1">
              <w:t>Pompeiopolis</w:t>
            </w:r>
            <w:proofErr w:type="spellEnd"/>
            <w:r w:rsidRPr="00251AF1">
              <w:t xml:space="preserve"> </w:t>
            </w:r>
            <w:proofErr w:type="spellStart"/>
            <w:r w:rsidRPr="00251AF1">
              <w:t>arkeojik</w:t>
            </w:r>
            <w:proofErr w:type="spellEnd"/>
            <w:r w:rsidRPr="00251AF1">
              <w:t xml:space="preserve"> kazıları, bölümün önemli bir gücünü oluşturuyor. Bu kazılar, tarihî ve kültürel mirası ortaya çıkarma ve koruma amacı taşıyan önemli projelerdir.</w:t>
            </w:r>
          </w:p>
        </w:tc>
        <w:tc>
          <w:tcPr>
            <w:tcW w:w="4531" w:type="dxa"/>
          </w:tcPr>
          <w:p w14:paraId="4ACFCD4B" w14:textId="51DCA6B7" w:rsidR="001402C1" w:rsidRDefault="001402C1" w:rsidP="001402C1">
            <w:pPr>
              <w:spacing w:after="120" w:line="360" w:lineRule="auto"/>
            </w:pPr>
            <w:r w:rsidRPr="009D4D5D">
              <w:rPr>
                <w:rStyle w:val="Gl"/>
              </w:rPr>
              <w:t>Akademik İşbirlikleri ve Ağ Oluşturma:</w:t>
            </w:r>
            <w:r w:rsidRPr="009D4D5D">
              <w:t xml:space="preserve"> Bölüm, ulusal ve uluslararası düzeyde daha fazla akademik işbirliği ve ağ oluşturma çabalarına yönelebilir. Bu, bölümün uluslararası alanda daha görünür hale gelmesine ve öğrencilerine daha geniş bir perspektif sunmasına yardımcı olabilir.</w:t>
            </w:r>
          </w:p>
        </w:tc>
      </w:tr>
      <w:tr w:rsidR="001402C1" w14:paraId="225C5528" w14:textId="77777777" w:rsidTr="001D2419">
        <w:tc>
          <w:tcPr>
            <w:tcW w:w="4531" w:type="dxa"/>
          </w:tcPr>
          <w:p w14:paraId="213CC7D9" w14:textId="45B75B27" w:rsidR="001402C1" w:rsidRDefault="001402C1" w:rsidP="001402C1">
            <w:pPr>
              <w:spacing w:after="120" w:line="360" w:lineRule="auto"/>
            </w:pPr>
            <w:r w:rsidRPr="00251AF1">
              <w:rPr>
                <w:rStyle w:val="Gl"/>
              </w:rPr>
              <w:t>Toplumsal Katkı Süreçleri:</w:t>
            </w:r>
            <w:r w:rsidRPr="00251AF1">
              <w:t xml:space="preserve"> Bölüm, araştırma ve kazı çalışmaları kapsamında </w:t>
            </w:r>
            <w:r w:rsidRPr="00251AF1">
              <w:lastRenderedPageBreak/>
              <w:t>bölge halkına yönelik çeşitli toplumsal katkı süreçleri yürütmektedir. Bilgilendirme toplantıları, kültür varlıklarının korunması konusunda farkındalık yaratma amacı taşır ve toplumsal katkı sağlama çabalarını vurgular.</w:t>
            </w:r>
          </w:p>
        </w:tc>
        <w:tc>
          <w:tcPr>
            <w:tcW w:w="4531" w:type="dxa"/>
          </w:tcPr>
          <w:p w14:paraId="33CB893A" w14:textId="18F4A9E7" w:rsidR="001402C1" w:rsidRDefault="001402C1" w:rsidP="001402C1">
            <w:pPr>
              <w:spacing w:after="120" w:line="360" w:lineRule="auto"/>
            </w:pPr>
            <w:r w:rsidRPr="009D4D5D">
              <w:rPr>
                <w:rStyle w:val="Gl"/>
              </w:rPr>
              <w:lastRenderedPageBreak/>
              <w:t>Teknoloji Kullanımı ve Dijital Arkeoloji:</w:t>
            </w:r>
            <w:r w:rsidRPr="009D4D5D">
              <w:t xml:space="preserve"> Bölüm, araştırma ve kazı çalışmalarında </w:t>
            </w:r>
            <w:r w:rsidRPr="009D4D5D">
              <w:lastRenderedPageBreak/>
              <w:t>modern teknoloji ve dijital arkeoloji yöntemlerine daha fazla odaklanarak bu alandaki gelişmeleri takip edebilir. Bu, arkeoloji alanında daha etkili ve verimli çalışmaların gerçekleştirilmesine olanak sağlar.</w:t>
            </w:r>
          </w:p>
        </w:tc>
      </w:tr>
      <w:tr w:rsidR="001402C1" w14:paraId="5051C158" w14:textId="77777777" w:rsidTr="001D2419">
        <w:tc>
          <w:tcPr>
            <w:tcW w:w="4531" w:type="dxa"/>
          </w:tcPr>
          <w:p w14:paraId="4B3BA643" w14:textId="397FE358" w:rsidR="001402C1" w:rsidRDefault="001402C1" w:rsidP="001402C1">
            <w:pPr>
              <w:spacing w:after="120" w:line="360" w:lineRule="auto"/>
            </w:pPr>
            <w:r w:rsidRPr="00251AF1">
              <w:rPr>
                <w:rStyle w:val="Gl"/>
              </w:rPr>
              <w:lastRenderedPageBreak/>
              <w:t>Turizm ve Ekonomik Gelişim:</w:t>
            </w:r>
            <w:r w:rsidRPr="00251AF1">
              <w:t xml:space="preserve"> Bölüm, gerçekleştirilen araştırma çalışmaları ile ilçelerin tanıtımına katkıda bulunarak bölgenin turizm gelirlerinin artırılmasına yardımcı olmaktadır. Bu, sadece akademik bir faaliyet olmanın ötesinde, bölgenin ekonomik kalkınmasına doğrudan etki eden bir güçtür.</w:t>
            </w:r>
          </w:p>
        </w:tc>
        <w:tc>
          <w:tcPr>
            <w:tcW w:w="4531" w:type="dxa"/>
          </w:tcPr>
          <w:p w14:paraId="4A664429" w14:textId="7D26BA36" w:rsidR="001402C1" w:rsidRDefault="001402C1" w:rsidP="001402C1">
            <w:pPr>
              <w:spacing w:after="120" w:line="360" w:lineRule="auto"/>
            </w:pPr>
            <w:r w:rsidRPr="009D4D5D">
              <w:rPr>
                <w:rStyle w:val="Gl"/>
              </w:rPr>
              <w:t>Öğrenci İşbirliği ve Staj Olanakları:</w:t>
            </w:r>
            <w:r w:rsidRPr="009D4D5D">
              <w:t xml:space="preserve"> Bölüm, öğrencilerin daha fazla pratik deneyim kazanmalarını sağlamak için işbirliği ve staj olanaklarına odaklanabilir. Bu, öğrencilerin teorik bilgilerini sahada uygulama fırsatlarına daha fazla erişim sağlar ve mezuniyet sonrası kariyerlerine hazırlar.</w:t>
            </w:r>
          </w:p>
        </w:tc>
      </w:tr>
    </w:tbl>
    <w:p w14:paraId="1DF93CB0" w14:textId="77777777" w:rsidR="001402C1" w:rsidRPr="00B63E50" w:rsidRDefault="001402C1" w:rsidP="00ED6948">
      <w:pPr>
        <w:spacing w:after="120" w:line="360" w:lineRule="auto"/>
      </w:pPr>
    </w:p>
    <w:p w14:paraId="182B0373" w14:textId="5A267FE2" w:rsidR="008C3833" w:rsidRDefault="001226C7" w:rsidP="00ED6948">
      <w:pPr>
        <w:spacing w:after="120" w:line="360" w:lineRule="auto"/>
        <w:rPr>
          <w:b/>
        </w:rPr>
      </w:pPr>
      <w:r>
        <w:rPr>
          <w:b/>
        </w:rPr>
        <w:t>SONUÇ VE DEĞERLENDİRMELER</w:t>
      </w:r>
    </w:p>
    <w:p w14:paraId="128B6071" w14:textId="728C2CA8" w:rsidR="001226C7" w:rsidRPr="001226C7" w:rsidRDefault="001226C7" w:rsidP="001226C7">
      <w:pPr>
        <w:spacing w:after="120" w:line="360" w:lineRule="auto"/>
        <w:rPr>
          <w:bCs/>
        </w:rPr>
      </w:pPr>
      <w:r w:rsidRPr="001226C7">
        <w:rPr>
          <w:bCs/>
        </w:rPr>
        <w:t xml:space="preserve">Bu </w:t>
      </w:r>
      <w:r>
        <w:rPr>
          <w:bCs/>
        </w:rPr>
        <w:t>rapor</w:t>
      </w:r>
      <w:r w:rsidRPr="001226C7">
        <w:rPr>
          <w:bCs/>
        </w:rPr>
        <w:t xml:space="preserve">, Karabük Üniversitesi Edebiyat Fakültesi bünyesinde bulunan Arkeoloji Bölümü ile ilgili genel bilgileri, liderlik ve yönetim süreçlerini, eğitim-öğretim faaliyetlerini, paydaş katılımını, </w:t>
      </w:r>
      <w:proofErr w:type="spellStart"/>
      <w:r w:rsidRPr="001226C7">
        <w:rPr>
          <w:bCs/>
        </w:rPr>
        <w:t>uluslararasılaşma</w:t>
      </w:r>
      <w:proofErr w:type="spellEnd"/>
      <w:r w:rsidRPr="001226C7">
        <w:rPr>
          <w:bCs/>
        </w:rPr>
        <w:t xml:space="preserve"> durumunu, öğretim kadrosunu, araştırma-geliştirme faaliyetlerini ve toplumsal katkıları içermektedir. Ayrıca, program tasarımı, öğretim yöntemleri, ölçme-değerlendirme süreçleri, öğrenme kaynakları, akademik destek hizmetleri, tesis ve altyapılar gibi önemli konulara da değinilmektedir.</w:t>
      </w:r>
    </w:p>
    <w:p w14:paraId="07FF7C76" w14:textId="49787A68" w:rsidR="001226C7" w:rsidRPr="001226C7" w:rsidRDefault="001226C7" w:rsidP="001226C7">
      <w:pPr>
        <w:spacing w:after="120" w:line="360" w:lineRule="auto"/>
        <w:rPr>
          <w:bCs/>
        </w:rPr>
      </w:pPr>
      <w:r>
        <w:rPr>
          <w:bCs/>
        </w:rPr>
        <w:t>Raporda</w:t>
      </w:r>
      <w:r w:rsidRPr="001226C7">
        <w:rPr>
          <w:bCs/>
        </w:rPr>
        <w:t xml:space="preserve"> vurgulanan bazı önemli noktalar şunlardır:</w:t>
      </w:r>
    </w:p>
    <w:p w14:paraId="6F567130" w14:textId="77777777" w:rsidR="001226C7" w:rsidRPr="001226C7" w:rsidRDefault="001226C7" w:rsidP="001226C7">
      <w:pPr>
        <w:numPr>
          <w:ilvl w:val="0"/>
          <w:numId w:val="5"/>
        </w:numPr>
        <w:spacing w:after="120" w:line="360" w:lineRule="auto"/>
        <w:rPr>
          <w:bCs/>
        </w:rPr>
      </w:pPr>
      <w:r w:rsidRPr="001226C7">
        <w:rPr>
          <w:b/>
          <w:bCs/>
        </w:rPr>
        <w:t>Kuruluş ve Programlar:</w:t>
      </w:r>
      <w:r w:rsidRPr="001226C7">
        <w:rPr>
          <w:bCs/>
        </w:rPr>
        <w:t xml:space="preserve"> Arkeoloji Bölümü, 2010 yılında kurulmuş olup lisans ve lisansüstü programlarıyla eğitim vermektedir. Klasik Arkeoloji, Prehistorya, </w:t>
      </w:r>
      <w:proofErr w:type="spellStart"/>
      <w:r w:rsidRPr="001226C7">
        <w:rPr>
          <w:bCs/>
        </w:rPr>
        <w:t>Protohistorya</w:t>
      </w:r>
      <w:proofErr w:type="spellEnd"/>
      <w:r w:rsidRPr="001226C7">
        <w:rPr>
          <w:bCs/>
        </w:rPr>
        <w:t xml:space="preserve"> ve </w:t>
      </w:r>
      <w:proofErr w:type="spellStart"/>
      <w:r w:rsidRPr="001226C7">
        <w:rPr>
          <w:bCs/>
        </w:rPr>
        <w:t>Önasya</w:t>
      </w:r>
      <w:proofErr w:type="spellEnd"/>
      <w:r w:rsidRPr="001226C7">
        <w:rPr>
          <w:bCs/>
        </w:rPr>
        <w:t xml:space="preserve"> Arkeolojisi alanlarında eğitim sunmaktadır.</w:t>
      </w:r>
    </w:p>
    <w:p w14:paraId="624132B9" w14:textId="77777777" w:rsidR="001226C7" w:rsidRPr="001226C7" w:rsidRDefault="001226C7" w:rsidP="001226C7">
      <w:pPr>
        <w:numPr>
          <w:ilvl w:val="0"/>
          <w:numId w:val="5"/>
        </w:numPr>
        <w:spacing w:after="120" w:line="360" w:lineRule="auto"/>
        <w:rPr>
          <w:bCs/>
        </w:rPr>
      </w:pPr>
      <w:r w:rsidRPr="001226C7">
        <w:rPr>
          <w:b/>
          <w:bCs/>
        </w:rPr>
        <w:t>Akademik Kadro:</w:t>
      </w:r>
      <w:r w:rsidRPr="001226C7">
        <w:rPr>
          <w:bCs/>
        </w:rPr>
        <w:t xml:space="preserve"> Bölüm, bir profesör, üç doçent doktor, bir doktor öğretim üyesi ve bir öğretim görevlisi olmak üzere altı akademik personeli bünyesinde barındırmaktadır.</w:t>
      </w:r>
    </w:p>
    <w:p w14:paraId="7A43DFCF" w14:textId="77777777" w:rsidR="001226C7" w:rsidRPr="001226C7" w:rsidRDefault="001226C7" w:rsidP="001226C7">
      <w:pPr>
        <w:numPr>
          <w:ilvl w:val="0"/>
          <w:numId w:val="5"/>
        </w:numPr>
        <w:spacing w:after="120" w:line="360" w:lineRule="auto"/>
        <w:rPr>
          <w:bCs/>
        </w:rPr>
      </w:pPr>
      <w:r w:rsidRPr="001226C7">
        <w:rPr>
          <w:b/>
          <w:bCs/>
        </w:rPr>
        <w:t>Doktora Programı ve Uluslararası İlişkiler:</w:t>
      </w:r>
      <w:r w:rsidRPr="001226C7">
        <w:rPr>
          <w:bCs/>
        </w:rPr>
        <w:t xml:space="preserve"> 2023 yılında başlatılan doktora programı ve 2022'de Paris </w:t>
      </w:r>
      <w:proofErr w:type="spellStart"/>
      <w:r w:rsidRPr="001226C7">
        <w:rPr>
          <w:bCs/>
        </w:rPr>
        <w:t>Nonterre</w:t>
      </w:r>
      <w:proofErr w:type="spellEnd"/>
      <w:r w:rsidRPr="001226C7">
        <w:rPr>
          <w:bCs/>
        </w:rPr>
        <w:t xml:space="preserve"> Üniversitesi ile yapılan </w:t>
      </w:r>
      <w:proofErr w:type="spellStart"/>
      <w:r w:rsidRPr="001226C7">
        <w:rPr>
          <w:bCs/>
        </w:rPr>
        <w:t>Erasmus</w:t>
      </w:r>
      <w:proofErr w:type="spellEnd"/>
      <w:r w:rsidRPr="001226C7">
        <w:rPr>
          <w:bCs/>
        </w:rPr>
        <w:t xml:space="preserve"> anlaşması, bölümün </w:t>
      </w:r>
      <w:proofErr w:type="spellStart"/>
      <w:r w:rsidRPr="001226C7">
        <w:rPr>
          <w:bCs/>
        </w:rPr>
        <w:t>uluslararasılaşma</w:t>
      </w:r>
      <w:proofErr w:type="spellEnd"/>
      <w:r w:rsidRPr="001226C7">
        <w:rPr>
          <w:bCs/>
        </w:rPr>
        <w:t xml:space="preserve"> çabalarını yansıtmaktadır.</w:t>
      </w:r>
    </w:p>
    <w:p w14:paraId="18EE0B07" w14:textId="77777777" w:rsidR="001226C7" w:rsidRPr="001226C7" w:rsidRDefault="001226C7" w:rsidP="001226C7">
      <w:pPr>
        <w:numPr>
          <w:ilvl w:val="0"/>
          <w:numId w:val="5"/>
        </w:numPr>
        <w:spacing w:after="120" w:line="360" w:lineRule="auto"/>
        <w:rPr>
          <w:bCs/>
        </w:rPr>
      </w:pPr>
      <w:r w:rsidRPr="001226C7">
        <w:rPr>
          <w:b/>
          <w:bCs/>
        </w:rPr>
        <w:lastRenderedPageBreak/>
        <w:t>Eğitim Yönetimi ve Kalite:</w:t>
      </w:r>
      <w:r w:rsidRPr="001226C7">
        <w:rPr>
          <w:bCs/>
        </w:rPr>
        <w:t xml:space="preserve"> Metin, bölümdeki liderlik ve kalite yönetimi süreçlerini anlatmaktadır. Kalite Yönetim Sistemi çerçevesinde süreçlerin izlenmesi, yönetişim modeli, iç kalite güvencesi ve kamuoyunu bilgilendirme gibi konular vurgulanmaktadır.</w:t>
      </w:r>
    </w:p>
    <w:p w14:paraId="7F29C4B6" w14:textId="77777777" w:rsidR="001226C7" w:rsidRPr="001226C7" w:rsidRDefault="001226C7" w:rsidP="001226C7">
      <w:pPr>
        <w:numPr>
          <w:ilvl w:val="0"/>
          <w:numId w:val="5"/>
        </w:numPr>
        <w:spacing w:after="120" w:line="360" w:lineRule="auto"/>
        <w:rPr>
          <w:bCs/>
        </w:rPr>
      </w:pPr>
      <w:r w:rsidRPr="001226C7">
        <w:rPr>
          <w:b/>
          <w:bCs/>
        </w:rPr>
        <w:t>Misyon ve Stratejik Amaçlar:</w:t>
      </w:r>
      <w:r w:rsidRPr="001226C7">
        <w:rPr>
          <w:bCs/>
        </w:rPr>
        <w:t xml:space="preserve"> Bölümün </w:t>
      </w:r>
      <w:proofErr w:type="gramStart"/>
      <w:r w:rsidRPr="001226C7">
        <w:rPr>
          <w:bCs/>
        </w:rPr>
        <w:t>misyonu</w:t>
      </w:r>
      <w:proofErr w:type="gramEnd"/>
      <w:r w:rsidRPr="001226C7">
        <w:rPr>
          <w:bCs/>
        </w:rPr>
        <w:t xml:space="preserve"> ve stratejik amaçları, öğrencilere temel arkeoloji eğitimi sunmanın yanı sıra, mezunların çeşitli sektörlerde çalışabilme becerilerini geliştirmeyi amaçlamaktadır.</w:t>
      </w:r>
    </w:p>
    <w:p w14:paraId="006C6AAA" w14:textId="77777777" w:rsidR="001226C7" w:rsidRPr="001226C7" w:rsidRDefault="001226C7" w:rsidP="001226C7">
      <w:pPr>
        <w:numPr>
          <w:ilvl w:val="0"/>
          <w:numId w:val="5"/>
        </w:numPr>
        <w:spacing w:after="120" w:line="360" w:lineRule="auto"/>
        <w:rPr>
          <w:bCs/>
        </w:rPr>
      </w:pPr>
      <w:r w:rsidRPr="001226C7">
        <w:rPr>
          <w:b/>
          <w:bCs/>
        </w:rPr>
        <w:t>Paydaş Katılımı:</w:t>
      </w:r>
      <w:r w:rsidRPr="001226C7">
        <w:rPr>
          <w:bCs/>
        </w:rPr>
        <w:t xml:space="preserve"> İç paydaşlar arasında öğrenciler, öğretim üyeleri ve elemanlar, dış paydaşlar arasında </w:t>
      </w:r>
      <w:proofErr w:type="gramStart"/>
      <w:r w:rsidRPr="001226C7">
        <w:rPr>
          <w:bCs/>
        </w:rPr>
        <w:t>iş verenler</w:t>
      </w:r>
      <w:proofErr w:type="gramEnd"/>
      <w:r w:rsidRPr="001226C7">
        <w:rPr>
          <w:bCs/>
        </w:rPr>
        <w:t>, mezunlar, kurumlar gibi gruplar yer almaktadır. Bu paydaşlar, program öğretim çıktılarını belirleme ve değerlendirme süreçlerine katılmaktadır.</w:t>
      </w:r>
    </w:p>
    <w:p w14:paraId="5A44A8A3" w14:textId="77777777" w:rsidR="001226C7" w:rsidRPr="001226C7" w:rsidRDefault="001226C7" w:rsidP="001226C7">
      <w:pPr>
        <w:numPr>
          <w:ilvl w:val="0"/>
          <w:numId w:val="5"/>
        </w:numPr>
        <w:spacing w:after="120" w:line="360" w:lineRule="auto"/>
        <w:rPr>
          <w:bCs/>
        </w:rPr>
      </w:pPr>
      <w:r w:rsidRPr="001226C7">
        <w:rPr>
          <w:b/>
          <w:bCs/>
        </w:rPr>
        <w:t>Araştırma ve Geliştirme:</w:t>
      </w:r>
      <w:r w:rsidRPr="001226C7">
        <w:rPr>
          <w:bCs/>
        </w:rPr>
        <w:t xml:space="preserve"> Bölüm, aktif olarak yürütülen araştırma projeleri, lisansüstü eğitim programları ve akademik personelin araştırma yetkinlikleriyle öne çıkmaktadır.</w:t>
      </w:r>
    </w:p>
    <w:p w14:paraId="17066DDA" w14:textId="77777777" w:rsidR="001226C7" w:rsidRPr="001226C7" w:rsidRDefault="001226C7" w:rsidP="001226C7">
      <w:pPr>
        <w:numPr>
          <w:ilvl w:val="0"/>
          <w:numId w:val="5"/>
        </w:numPr>
        <w:spacing w:after="120" w:line="360" w:lineRule="auto"/>
        <w:rPr>
          <w:bCs/>
        </w:rPr>
      </w:pPr>
      <w:r w:rsidRPr="001226C7">
        <w:rPr>
          <w:b/>
          <w:bCs/>
        </w:rPr>
        <w:t>Toplumsal Katkı:</w:t>
      </w:r>
      <w:r w:rsidRPr="001226C7">
        <w:rPr>
          <w:bCs/>
        </w:rPr>
        <w:t xml:space="preserve"> Bölüm, mezunlarını çeşitli sektörlerde istihdam edebilme yetenekleriyle toplumsal katkı sağlamayı hedeflemektedir. Sosyal, kültürel ve sportif faaliyetler aracılığıyla öğrencilere uygulamalı deneyimler kazandırmaya çalışmaktadır.</w:t>
      </w:r>
    </w:p>
    <w:p w14:paraId="1204F5EB" w14:textId="77777777" w:rsidR="001226C7" w:rsidRPr="001226C7" w:rsidRDefault="001226C7" w:rsidP="00ED6948">
      <w:pPr>
        <w:spacing w:after="120" w:line="360" w:lineRule="auto"/>
        <w:rPr>
          <w:bCs/>
        </w:rPr>
      </w:pPr>
    </w:p>
    <w:p w14:paraId="00AD7C44" w14:textId="77777777" w:rsidR="00B97FBD" w:rsidRPr="00B63E50" w:rsidRDefault="00B97FBD" w:rsidP="00ED6948">
      <w:pPr>
        <w:spacing w:after="120" w:line="360" w:lineRule="auto"/>
        <w:rPr>
          <w:b/>
        </w:rPr>
      </w:pPr>
    </w:p>
    <w:p w14:paraId="1A84FB92" w14:textId="77777777" w:rsidR="00B97FBD" w:rsidRPr="00B63E50" w:rsidRDefault="00B97FBD" w:rsidP="00ED6948">
      <w:pPr>
        <w:spacing w:after="120" w:line="360" w:lineRule="auto"/>
        <w:rPr>
          <w:b/>
        </w:rPr>
      </w:pPr>
    </w:p>
    <w:sectPr w:rsidR="00B97FBD" w:rsidRPr="00B63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197"/>
    <w:multiLevelType w:val="hybridMultilevel"/>
    <w:tmpl w:val="430EE04E"/>
    <w:lvl w:ilvl="0" w:tplc="AC1642E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8B164C"/>
    <w:multiLevelType w:val="hybridMultilevel"/>
    <w:tmpl w:val="749610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5B4C30"/>
    <w:multiLevelType w:val="hybridMultilevel"/>
    <w:tmpl w:val="12BAB52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5F440B30"/>
    <w:multiLevelType w:val="multilevel"/>
    <w:tmpl w:val="DA7C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FC5881"/>
    <w:multiLevelType w:val="hybridMultilevel"/>
    <w:tmpl w:val="0546C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CxMDc1MDA1sTQ1MLdQ0lEKTi0uzszPAykwqgUAPh9DMCwAAAA="/>
  </w:docVars>
  <w:rsids>
    <w:rsidRoot w:val="002B3B9F"/>
    <w:rsid w:val="00056185"/>
    <w:rsid w:val="000A1363"/>
    <w:rsid w:val="00110B16"/>
    <w:rsid w:val="001226C7"/>
    <w:rsid w:val="001402C1"/>
    <w:rsid w:val="001F4EF8"/>
    <w:rsid w:val="002B3B9F"/>
    <w:rsid w:val="002E1332"/>
    <w:rsid w:val="002F1F05"/>
    <w:rsid w:val="00311D53"/>
    <w:rsid w:val="00350A84"/>
    <w:rsid w:val="003804B5"/>
    <w:rsid w:val="003C6ECA"/>
    <w:rsid w:val="00400BE4"/>
    <w:rsid w:val="00402433"/>
    <w:rsid w:val="00461D79"/>
    <w:rsid w:val="004C0D50"/>
    <w:rsid w:val="00522C1A"/>
    <w:rsid w:val="00570931"/>
    <w:rsid w:val="00592376"/>
    <w:rsid w:val="005A7AA0"/>
    <w:rsid w:val="00624064"/>
    <w:rsid w:val="0063504B"/>
    <w:rsid w:val="006C20D3"/>
    <w:rsid w:val="006F63A3"/>
    <w:rsid w:val="00711A16"/>
    <w:rsid w:val="00761016"/>
    <w:rsid w:val="007F3D05"/>
    <w:rsid w:val="008072A2"/>
    <w:rsid w:val="00855DF3"/>
    <w:rsid w:val="00861767"/>
    <w:rsid w:val="00870947"/>
    <w:rsid w:val="00892B2F"/>
    <w:rsid w:val="00894B0D"/>
    <w:rsid w:val="008C3833"/>
    <w:rsid w:val="008C3F12"/>
    <w:rsid w:val="0092336A"/>
    <w:rsid w:val="00950022"/>
    <w:rsid w:val="009B6581"/>
    <w:rsid w:val="009D31DE"/>
    <w:rsid w:val="009E5FDF"/>
    <w:rsid w:val="00A4271D"/>
    <w:rsid w:val="00A776C3"/>
    <w:rsid w:val="00AF72EF"/>
    <w:rsid w:val="00B5350F"/>
    <w:rsid w:val="00B63E50"/>
    <w:rsid w:val="00B7705A"/>
    <w:rsid w:val="00B97FBD"/>
    <w:rsid w:val="00C021F0"/>
    <w:rsid w:val="00C21DA1"/>
    <w:rsid w:val="00C8798D"/>
    <w:rsid w:val="00C91BCC"/>
    <w:rsid w:val="00CB6E53"/>
    <w:rsid w:val="00DE6BB7"/>
    <w:rsid w:val="00ED6948"/>
    <w:rsid w:val="00F240F8"/>
    <w:rsid w:val="00F27FA9"/>
    <w:rsid w:val="00F9720D"/>
    <w:rsid w:val="00FB5541"/>
    <w:rsid w:val="00FF4FB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D54A"/>
  <w15:chartTrackingRefBased/>
  <w15:docId w15:val="{6ED443F1-9AFC-419B-91FB-42FA4402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FBD"/>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E1332"/>
    <w:pPr>
      <w:spacing w:before="100" w:beforeAutospacing="1" w:after="100" w:afterAutospacing="1"/>
      <w:jc w:val="left"/>
    </w:pPr>
  </w:style>
  <w:style w:type="paragraph" w:styleId="GvdeMetni">
    <w:name w:val="Body Text"/>
    <w:basedOn w:val="Normal"/>
    <w:link w:val="GvdeMetniChar"/>
    <w:rsid w:val="002E1332"/>
    <w:pPr>
      <w:spacing w:after="120"/>
    </w:pPr>
  </w:style>
  <w:style w:type="character" w:customStyle="1" w:styleId="GvdeMetniChar">
    <w:name w:val="Gövde Metni Char"/>
    <w:basedOn w:val="VarsaylanParagrafYazTipi"/>
    <w:link w:val="GvdeMetni"/>
    <w:rsid w:val="002E133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11A16"/>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9E5FDF"/>
    <w:rPr>
      <w:color w:val="0563C1" w:themeColor="hyperlink"/>
      <w:u w:val="single"/>
    </w:rPr>
  </w:style>
  <w:style w:type="character" w:customStyle="1" w:styleId="UnresolvedMention">
    <w:name w:val="Unresolved Mention"/>
    <w:basedOn w:val="VarsaylanParagrafYazTipi"/>
    <w:uiPriority w:val="99"/>
    <w:semiHidden/>
    <w:unhideWhenUsed/>
    <w:rsid w:val="009E5FDF"/>
    <w:rPr>
      <w:color w:val="605E5C"/>
      <w:shd w:val="clear" w:color="auto" w:fill="E1DFDD"/>
    </w:rPr>
  </w:style>
  <w:style w:type="character" w:customStyle="1" w:styleId="Picturecaption2">
    <w:name w:val="Picture caption (2)_"/>
    <w:basedOn w:val="VarsaylanParagrafYazTipi"/>
    <w:link w:val="Picturecaption20"/>
    <w:rsid w:val="00592376"/>
    <w:rPr>
      <w:rFonts w:ascii="Times New Roman" w:eastAsia="Times New Roman" w:hAnsi="Times New Roman" w:cs="Times New Roman"/>
      <w:b/>
      <w:bCs/>
      <w:sz w:val="32"/>
      <w:szCs w:val="32"/>
      <w:shd w:val="clear" w:color="auto" w:fill="FFFFFF"/>
    </w:rPr>
  </w:style>
  <w:style w:type="paragraph" w:customStyle="1" w:styleId="Picturecaption20">
    <w:name w:val="Picture caption (2)"/>
    <w:basedOn w:val="Normal"/>
    <w:link w:val="Picturecaption2"/>
    <w:rsid w:val="00592376"/>
    <w:pPr>
      <w:widowControl w:val="0"/>
      <w:shd w:val="clear" w:color="auto" w:fill="FFFFFF"/>
      <w:spacing w:line="0" w:lineRule="atLeast"/>
      <w:jc w:val="left"/>
    </w:pPr>
    <w:rPr>
      <w:b/>
      <w:bCs/>
      <w:sz w:val="32"/>
      <w:szCs w:val="32"/>
      <w:lang w:eastAsia="en-US"/>
    </w:rPr>
  </w:style>
  <w:style w:type="character" w:customStyle="1" w:styleId="Bodytext5">
    <w:name w:val="Body text (5)_"/>
    <w:basedOn w:val="VarsaylanParagrafYazTipi"/>
    <w:link w:val="Bodytext50"/>
    <w:rsid w:val="00592376"/>
    <w:rPr>
      <w:rFonts w:ascii="Times New Roman" w:eastAsia="Times New Roman" w:hAnsi="Times New Roman" w:cs="Times New Roman"/>
      <w:b/>
      <w:bCs/>
      <w:sz w:val="32"/>
      <w:szCs w:val="32"/>
      <w:shd w:val="clear" w:color="auto" w:fill="FFFFFF"/>
    </w:rPr>
  </w:style>
  <w:style w:type="paragraph" w:customStyle="1" w:styleId="Bodytext50">
    <w:name w:val="Body text (5)"/>
    <w:basedOn w:val="Normal"/>
    <w:link w:val="Bodytext5"/>
    <w:rsid w:val="00592376"/>
    <w:pPr>
      <w:widowControl w:val="0"/>
      <w:shd w:val="clear" w:color="auto" w:fill="FFFFFF"/>
      <w:spacing w:before="420" w:after="120" w:line="0" w:lineRule="atLeast"/>
      <w:jc w:val="center"/>
    </w:pPr>
    <w:rPr>
      <w:b/>
      <w:bCs/>
      <w:sz w:val="32"/>
      <w:szCs w:val="32"/>
      <w:lang w:eastAsia="en-US"/>
    </w:rPr>
  </w:style>
  <w:style w:type="table" w:styleId="TabloKlavuzu">
    <w:name w:val="Table Grid"/>
    <w:basedOn w:val="NormalTablo"/>
    <w:uiPriority w:val="39"/>
    <w:rsid w:val="00855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855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56950">
      <w:bodyDiv w:val="1"/>
      <w:marLeft w:val="0"/>
      <w:marRight w:val="0"/>
      <w:marTop w:val="0"/>
      <w:marBottom w:val="0"/>
      <w:divBdr>
        <w:top w:val="none" w:sz="0" w:space="0" w:color="auto"/>
        <w:left w:val="none" w:sz="0" w:space="0" w:color="auto"/>
        <w:bottom w:val="none" w:sz="0" w:space="0" w:color="auto"/>
        <w:right w:val="none" w:sz="0" w:space="0" w:color="auto"/>
      </w:divBdr>
    </w:div>
    <w:div w:id="668603968">
      <w:bodyDiv w:val="1"/>
      <w:marLeft w:val="0"/>
      <w:marRight w:val="0"/>
      <w:marTop w:val="0"/>
      <w:marBottom w:val="0"/>
      <w:divBdr>
        <w:top w:val="none" w:sz="0" w:space="0" w:color="auto"/>
        <w:left w:val="none" w:sz="0" w:space="0" w:color="auto"/>
        <w:bottom w:val="none" w:sz="0" w:space="0" w:color="auto"/>
        <w:right w:val="none" w:sz="0" w:space="0" w:color="auto"/>
      </w:divBdr>
    </w:div>
    <w:div w:id="1237672251">
      <w:bodyDiv w:val="1"/>
      <w:marLeft w:val="0"/>
      <w:marRight w:val="0"/>
      <w:marTop w:val="0"/>
      <w:marBottom w:val="0"/>
      <w:divBdr>
        <w:top w:val="none" w:sz="0" w:space="0" w:color="auto"/>
        <w:left w:val="none" w:sz="0" w:space="0" w:color="auto"/>
        <w:bottom w:val="none" w:sz="0" w:space="0" w:color="auto"/>
        <w:right w:val="none" w:sz="0" w:space="0" w:color="auto"/>
      </w:divBdr>
    </w:div>
    <w:div w:id="1410884150">
      <w:bodyDiv w:val="1"/>
      <w:marLeft w:val="0"/>
      <w:marRight w:val="0"/>
      <w:marTop w:val="0"/>
      <w:marBottom w:val="0"/>
      <w:divBdr>
        <w:top w:val="none" w:sz="0" w:space="0" w:color="auto"/>
        <w:left w:val="none" w:sz="0" w:space="0" w:color="auto"/>
        <w:bottom w:val="none" w:sz="0" w:space="0" w:color="auto"/>
        <w:right w:val="none" w:sz="0" w:space="0" w:color="auto"/>
      </w:divBdr>
      <w:divsChild>
        <w:div w:id="1847985051">
          <w:marLeft w:val="0"/>
          <w:marRight w:val="0"/>
          <w:marTop w:val="0"/>
          <w:marBottom w:val="0"/>
          <w:divBdr>
            <w:top w:val="none" w:sz="0" w:space="0" w:color="auto"/>
            <w:left w:val="none" w:sz="0" w:space="0" w:color="auto"/>
            <w:bottom w:val="none" w:sz="0" w:space="0" w:color="auto"/>
            <w:right w:val="none" w:sz="0" w:space="0" w:color="auto"/>
          </w:divBdr>
        </w:div>
      </w:divsChild>
    </w:div>
    <w:div w:id="1592349072">
      <w:bodyDiv w:val="1"/>
      <w:marLeft w:val="0"/>
      <w:marRight w:val="0"/>
      <w:marTop w:val="0"/>
      <w:marBottom w:val="0"/>
      <w:divBdr>
        <w:top w:val="none" w:sz="0" w:space="0" w:color="auto"/>
        <w:left w:val="none" w:sz="0" w:space="0" w:color="auto"/>
        <w:bottom w:val="none" w:sz="0" w:space="0" w:color="auto"/>
        <w:right w:val="none" w:sz="0" w:space="0" w:color="auto"/>
      </w:divBdr>
    </w:div>
    <w:div w:id="19367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s.karabuk.edu.tr/" TargetMode="External"/><Relationship Id="rId3" Type="http://schemas.openxmlformats.org/officeDocument/2006/relationships/settings" Target="settings.xml"/><Relationship Id="rId7" Type="http://schemas.openxmlformats.org/officeDocument/2006/relationships/hyperlink" Target="https://unis.karabuk.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esktop/karab&#252;k%20i&#351;/arkeoloji/media/image1.jpe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18</Pages>
  <Words>4916</Words>
  <Characters>28025</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MEVLÜT ELİÜŞÜK</dc:creator>
  <cp:keywords/>
  <dc:description/>
  <cp:lastModifiedBy>Abdullah</cp:lastModifiedBy>
  <cp:revision>55</cp:revision>
  <dcterms:created xsi:type="dcterms:W3CDTF">2022-12-18T20:32:00Z</dcterms:created>
  <dcterms:modified xsi:type="dcterms:W3CDTF">2024-02-19T14:20:00Z</dcterms:modified>
</cp:coreProperties>
</file>